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C50CD" w14:textId="77777777" w:rsidR="00BC3D96" w:rsidRPr="00C52ECE" w:rsidRDefault="00BC3D96" w:rsidP="008301CE">
      <w:pPr>
        <w:spacing w:line="242" w:lineRule="auto"/>
        <w:ind w:right="60"/>
        <w:jc w:val="center"/>
        <w:rPr>
          <w:rFonts w:ascii="Arial" w:eastAsia="Arial" w:hAnsi="Arial" w:cs="Arial"/>
        </w:rPr>
      </w:pPr>
    </w:p>
    <w:p w14:paraId="22348D55" w14:textId="77777777" w:rsidR="008301CE" w:rsidRPr="00C52ECE" w:rsidRDefault="008301CE" w:rsidP="008301CE">
      <w:pPr>
        <w:spacing w:line="242" w:lineRule="auto"/>
        <w:ind w:right="60"/>
        <w:jc w:val="center"/>
        <w:rPr>
          <w:rFonts w:ascii="Arial" w:eastAsia="Arial" w:hAnsi="Arial" w:cs="Arial"/>
        </w:rPr>
      </w:pPr>
      <w:r w:rsidRPr="00C52ECE">
        <w:rPr>
          <w:rFonts w:ascii="Arial" w:eastAsia="Arial" w:hAnsi="Arial" w:cs="Arial"/>
        </w:rPr>
        <w:t xml:space="preserve">Texto aprobado en primer debate en la Comisión Segunda Permanente de Gobierno en sesión del día 15 </w:t>
      </w:r>
      <w:r w:rsidR="00AF1F15" w:rsidRPr="00C52ECE">
        <w:rPr>
          <w:rFonts w:ascii="Arial" w:eastAsia="Arial" w:hAnsi="Arial" w:cs="Arial"/>
        </w:rPr>
        <w:t xml:space="preserve">mayo </w:t>
      </w:r>
      <w:r w:rsidRPr="00C52ECE">
        <w:rPr>
          <w:rFonts w:ascii="Arial" w:eastAsia="Arial" w:hAnsi="Arial" w:cs="Arial"/>
        </w:rPr>
        <w:t>de 2025</w:t>
      </w:r>
    </w:p>
    <w:p w14:paraId="551ECCF2" w14:textId="77777777" w:rsidR="00AF1F15" w:rsidRPr="00C52ECE" w:rsidRDefault="00AF1F15" w:rsidP="00346CB6">
      <w:pPr>
        <w:spacing w:line="242" w:lineRule="auto"/>
        <w:ind w:right="60"/>
        <w:rPr>
          <w:rFonts w:ascii="Arial" w:eastAsia="Arial" w:hAnsi="Arial" w:cs="Arial"/>
          <w:b/>
        </w:rPr>
      </w:pPr>
    </w:p>
    <w:p w14:paraId="19A93C4E" w14:textId="77777777" w:rsidR="004B6D37" w:rsidRPr="00C52ECE" w:rsidRDefault="004B6D37" w:rsidP="004B6D37">
      <w:pPr>
        <w:ind w:left="1322" w:right="1580"/>
        <w:jc w:val="center"/>
        <w:rPr>
          <w:rFonts w:ascii="Arial" w:hAnsi="Arial" w:cs="Arial"/>
          <w:b/>
        </w:rPr>
      </w:pPr>
      <w:r w:rsidRPr="00C52ECE">
        <w:rPr>
          <w:rFonts w:ascii="Arial" w:hAnsi="Arial" w:cs="Arial"/>
          <w:b/>
        </w:rPr>
        <w:t>PROYECTO</w:t>
      </w:r>
      <w:r w:rsidRPr="00C52ECE">
        <w:rPr>
          <w:rFonts w:ascii="Arial" w:hAnsi="Arial" w:cs="Arial"/>
          <w:b/>
          <w:spacing w:val="-6"/>
        </w:rPr>
        <w:t xml:space="preserve"> </w:t>
      </w:r>
      <w:r w:rsidRPr="00C52ECE">
        <w:rPr>
          <w:rFonts w:ascii="Arial" w:hAnsi="Arial" w:cs="Arial"/>
          <w:b/>
        </w:rPr>
        <w:t>DE</w:t>
      </w:r>
      <w:r w:rsidRPr="00C52ECE">
        <w:rPr>
          <w:rFonts w:ascii="Arial" w:hAnsi="Arial" w:cs="Arial"/>
          <w:b/>
          <w:spacing w:val="-4"/>
        </w:rPr>
        <w:t xml:space="preserve"> </w:t>
      </w:r>
      <w:r w:rsidRPr="00C52ECE">
        <w:rPr>
          <w:rFonts w:ascii="Arial" w:hAnsi="Arial" w:cs="Arial"/>
          <w:b/>
        </w:rPr>
        <w:t>ACUERDO</w:t>
      </w:r>
      <w:r w:rsidRPr="00C52ECE">
        <w:rPr>
          <w:rFonts w:ascii="Arial" w:hAnsi="Arial" w:cs="Arial"/>
          <w:b/>
          <w:spacing w:val="-3"/>
        </w:rPr>
        <w:t xml:space="preserve"> </w:t>
      </w:r>
      <w:r w:rsidRPr="00C52ECE">
        <w:rPr>
          <w:rFonts w:ascii="Arial" w:hAnsi="Arial" w:cs="Arial"/>
          <w:b/>
        </w:rPr>
        <w:t>No.</w:t>
      </w:r>
      <w:r w:rsidRPr="00C52ECE">
        <w:rPr>
          <w:rFonts w:ascii="Arial" w:hAnsi="Arial" w:cs="Arial"/>
          <w:b/>
          <w:spacing w:val="-3"/>
        </w:rPr>
        <w:t xml:space="preserve"> </w:t>
      </w:r>
      <w:r w:rsidRPr="00C52ECE">
        <w:rPr>
          <w:rFonts w:ascii="Arial" w:hAnsi="Arial" w:cs="Arial"/>
          <w:b/>
        </w:rPr>
        <w:t>471</w:t>
      </w:r>
      <w:r w:rsidRPr="00C52ECE">
        <w:rPr>
          <w:rFonts w:ascii="Arial" w:hAnsi="Arial" w:cs="Arial"/>
          <w:b/>
          <w:spacing w:val="-4"/>
        </w:rPr>
        <w:t xml:space="preserve"> </w:t>
      </w:r>
      <w:r w:rsidRPr="00C52ECE">
        <w:rPr>
          <w:rFonts w:ascii="Arial" w:hAnsi="Arial" w:cs="Arial"/>
          <w:b/>
        </w:rPr>
        <w:t>de</w:t>
      </w:r>
      <w:r w:rsidRPr="00C52ECE">
        <w:rPr>
          <w:rFonts w:ascii="Arial" w:hAnsi="Arial" w:cs="Arial"/>
          <w:b/>
          <w:spacing w:val="-3"/>
        </w:rPr>
        <w:t xml:space="preserve"> </w:t>
      </w:r>
      <w:r w:rsidRPr="00C52ECE">
        <w:rPr>
          <w:rFonts w:ascii="Arial" w:hAnsi="Arial" w:cs="Arial"/>
          <w:b/>
          <w:spacing w:val="-4"/>
        </w:rPr>
        <w:t>2025</w:t>
      </w:r>
    </w:p>
    <w:p w14:paraId="0C7B2E64" w14:textId="77777777" w:rsidR="004B6D37" w:rsidRPr="00C52ECE" w:rsidRDefault="004B6D37" w:rsidP="004B6D37">
      <w:pPr>
        <w:adjustRightInd w:val="0"/>
      </w:pPr>
      <w:r w:rsidRPr="00C52ECE">
        <w:t xml:space="preserve"> </w:t>
      </w:r>
    </w:p>
    <w:p w14:paraId="6CAF72B0" w14:textId="730E4574" w:rsidR="004B6D37" w:rsidRPr="00C52ECE" w:rsidRDefault="00B04723" w:rsidP="00C52ECE">
      <w:pPr>
        <w:adjustRightInd w:val="0"/>
        <w:jc w:val="center"/>
        <w:rPr>
          <w:rFonts w:ascii="Arial" w:hAnsi="Arial" w:cs="Arial"/>
          <w:b/>
        </w:rPr>
      </w:pPr>
      <w:r w:rsidRPr="00C52ECE">
        <w:rPr>
          <w:rFonts w:ascii="Arial" w:hAnsi="Arial" w:cs="Arial"/>
          <w:b/>
        </w:rPr>
        <w:t>"POR EL CUAL SE ESTABLECE UN PROTOCOLO PARA GESTIONAR LA FATIGA Y</w:t>
      </w:r>
      <w:r w:rsidR="00125267">
        <w:rPr>
          <w:rFonts w:ascii="Arial" w:hAnsi="Arial" w:cs="Arial"/>
          <w:b/>
        </w:rPr>
        <w:t xml:space="preserve"> </w:t>
      </w:r>
      <w:r w:rsidRPr="00C52ECE">
        <w:rPr>
          <w:rFonts w:ascii="Arial" w:hAnsi="Arial" w:cs="Arial"/>
          <w:b/>
        </w:rPr>
        <w:t>EL CANSANCIO EN LOS CONDUCTORES QUE OPERAN EN LOS TERMINALES DE TRANSPORTE TERRESTRE AUTOMOTOR DE PASAJEROS POR CARRETERA EN BOGOTÁ Y SE DICTAN OTRAS DISPOSICIONES"</w:t>
      </w:r>
    </w:p>
    <w:p w14:paraId="21CFCB44" w14:textId="77777777" w:rsidR="004B6D37" w:rsidRPr="00C52ECE" w:rsidRDefault="004B6D37" w:rsidP="004B6D37">
      <w:pPr>
        <w:adjustRightInd w:val="0"/>
        <w:jc w:val="both"/>
      </w:pPr>
    </w:p>
    <w:p w14:paraId="3BB5B6F6" w14:textId="77777777" w:rsidR="004B6D37" w:rsidRPr="00C52ECE" w:rsidRDefault="004B6D37" w:rsidP="004B6D37">
      <w:pPr>
        <w:adjustRightInd w:val="0"/>
        <w:jc w:val="center"/>
        <w:rPr>
          <w:rFonts w:ascii="Arial" w:hAnsi="Arial" w:cs="Arial"/>
          <w:b/>
        </w:rPr>
      </w:pPr>
      <w:r w:rsidRPr="00C52ECE">
        <w:rPr>
          <w:rFonts w:ascii="Arial" w:hAnsi="Arial" w:cs="Arial"/>
          <w:b/>
        </w:rPr>
        <w:t>CONCEJO DE BOGOTÁ, D.C.</w:t>
      </w:r>
    </w:p>
    <w:p w14:paraId="4538CB3E" w14:textId="77777777" w:rsidR="004B6D37" w:rsidRPr="00C52ECE" w:rsidRDefault="004B6D37" w:rsidP="004B6D37">
      <w:pPr>
        <w:adjustRightInd w:val="0"/>
      </w:pPr>
    </w:p>
    <w:p w14:paraId="2ED9D521" w14:textId="195D91C3" w:rsidR="004B6D37" w:rsidRPr="00C52ECE" w:rsidRDefault="004B6D37" w:rsidP="004B6D37">
      <w:pPr>
        <w:adjustRightInd w:val="0"/>
        <w:rPr>
          <w:rFonts w:ascii="Arial" w:hAnsi="Arial" w:cs="Arial"/>
        </w:rPr>
      </w:pPr>
      <w:r w:rsidRPr="00C52ECE">
        <w:rPr>
          <w:rFonts w:ascii="Arial" w:hAnsi="Arial" w:cs="Arial"/>
        </w:rPr>
        <w:t>En ejercicio de sus atribuciones Constitucionales y Legales, en especial las</w:t>
      </w:r>
      <w:r w:rsidR="001932F9" w:rsidRPr="00C52ECE">
        <w:rPr>
          <w:rFonts w:ascii="Arial" w:hAnsi="Arial" w:cs="Arial"/>
        </w:rPr>
        <w:t xml:space="preserve"> </w:t>
      </w:r>
      <w:r w:rsidRPr="00C52ECE">
        <w:rPr>
          <w:rFonts w:ascii="Arial" w:hAnsi="Arial" w:cs="Arial"/>
        </w:rPr>
        <w:t>conferidas por</w:t>
      </w:r>
      <w:r w:rsidR="00C52ECE">
        <w:rPr>
          <w:rFonts w:ascii="Arial" w:hAnsi="Arial" w:cs="Arial"/>
        </w:rPr>
        <w:t xml:space="preserve"> </w:t>
      </w:r>
      <w:r w:rsidRPr="00C52ECE">
        <w:rPr>
          <w:rFonts w:ascii="Arial" w:hAnsi="Arial" w:cs="Arial"/>
        </w:rPr>
        <w:t>el numeral 1, del artículo 12 del Decreto Ley 1421 de 1993</w:t>
      </w:r>
    </w:p>
    <w:p w14:paraId="75D21107" w14:textId="77777777" w:rsidR="004B6D37" w:rsidRPr="00C52ECE" w:rsidRDefault="004B6D37" w:rsidP="004B6D37">
      <w:pPr>
        <w:adjustRightInd w:val="0"/>
        <w:rPr>
          <w:rFonts w:ascii="Arial" w:hAnsi="Arial" w:cs="Arial"/>
        </w:rPr>
      </w:pPr>
    </w:p>
    <w:p w14:paraId="16E422AC" w14:textId="05A09680" w:rsidR="004B6D37" w:rsidRPr="00C52ECE" w:rsidRDefault="004B6D37" w:rsidP="004B6D37">
      <w:pPr>
        <w:adjustRightInd w:val="0"/>
        <w:jc w:val="center"/>
        <w:rPr>
          <w:rFonts w:ascii="Arial" w:hAnsi="Arial" w:cs="Arial"/>
          <w:b/>
        </w:rPr>
      </w:pPr>
      <w:r w:rsidRPr="00C52ECE">
        <w:rPr>
          <w:rFonts w:ascii="Arial" w:hAnsi="Arial" w:cs="Arial"/>
          <w:b/>
        </w:rPr>
        <w:t xml:space="preserve">ACUERDA: </w:t>
      </w:r>
    </w:p>
    <w:p w14:paraId="4912CDF7" w14:textId="77777777" w:rsidR="004B6D37" w:rsidRPr="00C52ECE" w:rsidRDefault="004B6D37" w:rsidP="004B6D37">
      <w:pPr>
        <w:adjustRightInd w:val="0"/>
        <w:jc w:val="both"/>
        <w:rPr>
          <w:rFonts w:ascii="Arial" w:hAnsi="Arial" w:cs="Arial"/>
        </w:rPr>
      </w:pPr>
    </w:p>
    <w:p w14:paraId="71746062" w14:textId="0A213106" w:rsidR="004B6D37" w:rsidRPr="00C52ECE" w:rsidRDefault="008F233C" w:rsidP="004B6D37">
      <w:pPr>
        <w:adjustRightInd w:val="0"/>
        <w:jc w:val="both"/>
        <w:rPr>
          <w:rFonts w:ascii="Arial" w:hAnsi="Arial" w:cs="Arial"/>
        </w:rPr>
      </w:pPr>
      <w:r w:rsidRPr="008F233C">
        <w:rPr>
          <w:rFonts w:ascii="Arial" w:hAnsi="Arial" w:cs="Arial"/>
          <w:b/>
          <w:bCs/>
        </w:rPr>
        <w:t>Artículo 1.</w:t>
      </w:r>
      <w:r>
        <w:rPr>
          <w:rFonts w:ascii="Arial" w:hAnsi="Arial" w:cs="Arial"/>
          <w:b/>
          <w:bCs/>
        </w:rPr>
        <w:t xml:space="preserve"> </w:t>
      </w:r>
      <w:r w:rsidRPr="008F233C">
        <w:rPr>
          <w:rFonts w:ascii="Arial" w:hAnsi="Arial" w:cs="Arial"/>
          <w:b/>
          <w:bCs/>
        </w:rPr>
        <w:t>Objeto.</w:t>
      </w:r>
      <w:r w:rsidRPr="00C52ECE">
        <w:rPr>
          <w:rFonts w:ascii="Arial" w:hAnsi="Arial" w:cs="Arial"/>
        </w:rPr>
        <w:t xml:space="preserve"> </w:t>
      </w:r>
      <w:r w:rsidR="004B6D37" w:rsidRPr="00C52ECE">
        <w:rPr>
          <w:rFonts w:ascii="Arial" w:hAnsi="Arial" w:cs="Arial"/>
        </w:rPr>
        <w:t>Establecer un protocolo para gestionar la fatiga y el cansancio</w:t>
      </w:r>
      <w:r w:rsidR="00B04723" w:rsidRPr="00C52ECE">
        <w:rPr>
          <w:rFonts w:ascii="Arial" w:hAnsi="Arial" w:cs="Arial"/>
        </w:rPr>
        <w:t xml:space="preserve"> </w:t>
      </w:r>
      <w:r w:rsidR="004B6D37" w:rsidRPr="00C52ECE">
        <w:rPr>
          <w:rFonts w:ascii="Arial" w:hAnsi="Arial" w:cs="Arial"/>
        </w:rPr>
        <w:t>en los conductores que operan rutas desde y hacia terminales de transporte</w:t>
      </w:r>
      <w:r w:rsidR="00B04723" w:rsidRPr="00C52ECE">
        <w:rPr>
          <w:rFonts w:ascii="Arial" w:hAnsi="Arial" w:cs="Arial"/>
        </w:rPr>
        <w:t xml:space="preserve"> </w:t>
      </w:r>
      <w:r w:rsidR="004B6D37" w:rsidRPr="00C52ECE">
        <w:rPr>
          <w:rFonts w:ascii="Arial" w:hAnsi="Arial" w:cs="Arial"/>
        </w:rPr>
        <w:t>terrestre automotor de pasajeros por carretera en Bogotá (sedes Salitre, Satélite</w:t>
      </w:r>
      <w:r w:rsidR="00B04723" w:rsidRPr="00C52ECE">
        <w:rPr>
          <w:rFonts w:ascii="Arial" w:hAnsi="Arial" w:cs="Arial"/>
        </w:rPr>
        <w:t xml:space="preserve"> </w:t>
      </w:r>
      <w:r w:rsidR="004B6D37" w:rsidRPr="00C52ECE">
        <w:rPr>
          <w:rFonts w:ascii="Arial" w:hAnsi="Arial" w:cs="Arial"/>
        </w:rPr>
        <w:t>Norte y Satélite Sur) y las que se constituyan.</w:t>
      </w:r>
    </w:p>
    <w:p w14:paraId="18A27FC6" w14:textId="77777777" w:rsidR="00B04723" w:rsidRPr="00C52ECE" w:rsidRDefault="00B04723" w:rsidP="004B6D37">
      <w:pPr>
        <w:adjustRightInd w:val="0"/>
        <w:jc w:val="both"/>
        <w:rPr>
          <w:rFonts w:ascii="Arial" w:hAnsi="Arial" w:cs="Arial"/>
        </w:rPr>
      </w:pPr>
    </w:p>
    <w:p w14:paraId="2D0C7F43" w14:textId="00D6E07B" w:rsidR="004B6D37" w:rsidRPr="00C52ECE" w:rsidRDefault="008F233C" w:rsidP="004B6D37">
      <w:pPr>
        <w:adjustRightInd w:val="0"/>
        <w:jc w:val="both"/>
        <w:rPr>
          <w:rFonts w:ascii="Arial" w:hAnsi="Arial" w:cs="Arial"/>
        </w:rPr>
      </w:pPr>
      <w:r w:rsidRPr="008F233C">
        <w:rPr>
          <w:rFonts w:ascii="Arial" w:hAnsi="Arial" w:cs="Arial"/>
          <w:b/>
          <w:bCs/>
        </w:rPr>
        <w:t>Artículo 2. Fases Del Protocolo.</w:t>
      </w:r>
      <w:r w:rsidRPr="00C52ECE">
        <w:rPr>
          <w:rFonts w:ascii="Arial" w:hAnsi="Arial" w:cs="Arial"/>
        </w:rPr>
        <w:t xml:space="preserve"> </w:t>
      </w:r>
      <w:r w:rsidR="004B6D37" w:rsidRPr="00C52ECE">
        <w:rPr>
          <w:rFonts w:ascii="Arial" w:hAnsi="Arial" w:cs="Arial"/>
        </w:rPr>
        <w:t>El presente protocolo deberá estructurarse en</w:t>
      </w:r>
      <w:r w:rsidR="001932F9" w:rsidRPr="00C52ECE">
        <w:rPr>
          <w:rFonts w:ascii="Arial" w:hAnsi="Arial" w:cs="Arial"/>
        </w:rPr>
        <w:t xml:space="preserve"> </w:t>
      </w:r>
      <w:r w:rsidR="003C040C" w:rsidRPr="00C52ECE">
        <w:rPr>
          <w:rFonts w:ascii="Arial" w:hAnsi="Arial" w:cs="Arial"/>
        </w:rPr>
        <w:t>cuatro fases principales:</w:t>
      </w:r>
    </w:p>
    <w:p w14:paraId="537AE6E2" w14:textId="77777777" w:rsidR="004B6D37" w:rsidRPr="00C52ECE" w:rsidRDefault="004B6D37" w:rsidP="004B6D37">
      <w:pPr>
        <w:adjustRightInd w:val="0"/>
        <w:jc w:val="both"/>
        <w:rPr>
          <w:rFonts w:ascii="Arial" w:hAnsi="Arial" w:cs="Arial"/>
        </w:rPr>
      </w:pPr>
    </w:p>
    <w:p w14:paraId="2CF85920" w14:textId="736D8B39" w:rsidR="004B6D37" w:rsidRPr="008F233C" w:rsidRDefault="003C040C" w:rsidP="008F233C">
      <w:pPr>
        <w:pStyle w:val="Prrafodelista"/>
        <w:numPr>
          <w:ilvl w:val="0"/>
          <w:numId w:val="3"/>
        </w:numPr>
        <w:adjustRightInd w:val="0"/>
        <w:jc w:val="both"/>
        <w:rPr>
          <w:rFonts w:ascii="Arial" w:hAnsi="Arial" w:cs="Arial"/>
        </w:rPr>
      </w:pPr>
      <w:r w:rsidRPr="005F4B34">
        <w:rPr>
          <w:rFonts w:ascii="Arial" w:hAnsi="Arial" w:cs="Arial"/>
          <w:b/>
          <w:bCs/>
        </w:rPr>
        <w:t>Prevención.</w:t>
      </w:r>
      <w:r w:rsidR="004B6D37" w:rsidRPr="008F233C">
        <w:rPr>
          <w:rFonts w:ascii="Arial" w:hAnsi="Arial" w:cs="Arial"/>
        </w:rPr>
        <w:t xml:space="preserve"> Se deben incluir acciones dirigidas a evitar la aparición de la</w:t>
      </w:r>
      <w:r w:rsidR="0093391E" w:rsidRPr="008F233C">
        <w:rPr>
          <w:rFonts w:ascii="Arial" w:hAnsi="Arial" w:cs="Arial"/>
        </w:rPr>
        <w:t xml:space="preserve"> </w:t>
      </w:r>
      <w:r w:rsidR="004B6D37" w:rsidRPr="008F233C">
        <w:rPr>
          <w:rFonts w:ascii="Arial" w:hAnsi="Arial" w:cs="Arial"/>
        </w:rPr>
        <w:t>fatiga y cansancio a través de campañas activas y jornadas informativas</w:t>
      </w:r>
      <w:r w:rsidR="0093391E" w:rsidRPr="008F233C">
        <w:rPr>
          <w:rFonts w:ascii="Arial" w:hAnsi="Arial" w:cs="Arial"/>
        </w:rPr>
        <w:t xml:space="preserve"> </w:t>
      </w:r>
      <w:r w:rsidR="004B6D37" w:rsidRPr="008F233C">
        <w:rPr>
          <w:rFonts w:ascii="Arial" w:hAnsi="Arial" w:cs="Arial"/>
        </w:rPr>
        <w:t xml:space="preserve">sobre el riesgo que </w:t>
      </w:r>
      <w:r w:rsidR="0093391E" w:rsidRPr="008F233C">
        <w:rPr>
          <w:rFonts w:ascii="Arial" w:hAnsi="Arial" w:cs="Arial"/>
        </w:rPr>
        <w:t xml:space="preserve">representa la fatiga al volante. </w:t>
      </w:r>
    </w:p>
    <w:p w14:paraId="4E7FDF1D" w14:textId="77777777" w:rsidR="004B6D37" w:rsidRPr="00C52ECE" w:rsidRDefault="004B6D37" w:rsidP="004B6D37">
      <w:pPr>
        <w:adjustRightInd w:val="0"/>
        <w:jc w:val="both"/>
        <w:rPr>
          <w:rFonts w:ascii="Arial" w:hAnsi="Arial" w:cs="Arial"/>
        </w:rPr>
      </w:pPr>
    </w:p>
    <w:p w14:paraId="1A9F481C" w14:textId="7047D430" w:rsidR="004B6D37" w:rsidRPr="008F233C" w:rsidRDefault="003C040C" w:rsidP="008F233C">
      <w:pPr>
        <w:pStyle w:val="Prrafodelista"/>
        <w:numPr>
          <w:ilvl w:val="0"/>
          <w:numId w:val="3"/>
        </w:numPr>
        <w:adjustRightInd w:val="0"/>
        <w:jc w:val="both"/>
        <w:rPr>
          <w:rFonts w:ascii="Arial" w:hAnsi="Arial" w:cs="Arial"/>
        </w:rPr>
      </w:pPr>
      <w:r w:rsidRPr="005F4B34">
        <w:rPr>
          <w:rFonts w:ascii="Arial" w:hAnsi="Arial" w:cs="Arial"/>
          <w:b/>
          <w:bCs/>
        </w:rPr>
        <w:t>Monitoreo y control</w:t>
      </w:r>
      <w:r w:rsidRPr="008F233C">
        <w:rPr>
          <w:rFonts w:ascii="Arial" w:hAnsi="Arial" w:cs="Arial"/>
        </w:rPr>
        <w:t>.</w:t>
      </w:r>
      <w:r w:rsidR="004B6D37" w:rsidRPr="008F233C">
        <w:rPr>
          <w:rFonts w:ascii="Arial" w:hAnsi="Arial" w:cs="Arial"/>
        </w:rPr>
        <w:t xml:space="preserve"> Se </w:t>
      </w:r>
      <w:r w:rsidR="005253D1" w:rsidRPr="008F233C">
        <w:rPr>
          <w:rFonts w:ascii="Arial" w:hAnsi="Arial" w:cs="Arial"/>
        </w:rPr>
        <w:t>deberá</w:t>
      </w:r>
      <w:r w:rsidR="004B6D37" w:rsidRPr="008F233C">
        <w:rPr>
          <w:rFonts w:ascii="Arial" w:hAnsi="Arial" w:cs="Arial"/>
        </w:rPr>
        <w:t xml:space="preserve"> integrar un sistema de registro de las horas</w:t>
      </w:r>
      <w:r w:rsidR="0093391E" w:rsidRPr="008F233C">
        <w:rPr>
          <w:rFonts w:ascii="Arial" w:hAnsi="Arial" w:cs="Arial"/>
        </w:rPr>
        <w:t xml:space="preserve"> </w:t>
      </w:r>
      <w:r w:rsidR="004B6D37" w:rsidRPr="008F233C">
        <w:rPr>
          <w:rFonts w:ascii="Arial" w:hAnsi="Arial" w:cs="Arial"/>
        </w:rPr>
        <w:t>de conducción acumuladas por cada conductor, así como la implementación</w:t>
      </w:r>
      <w:r w:rsidR="0093391E" w:rsidRPr="008F233C">
        <w:rPr>
          <w:rFonts w:ascii="Arial" w:hAnsi="Arial" w:cs="Arial"/>
        </w:rPr>
        <w:t xml:space="preserve"> </w:t>
      </w:r>
      <w:r w:rsidR="004B6D37" w:rsidRPr="008F233C">
        <w:rPr>
          <w:rFonts w:ascii="Arial" w:hAnsi="Arial" w:cs="Arial"/>
        </w:rPr>
        <w:t>de mecanismos automáticos de rotación laboral que impidan jornadas</w:t>
      </w:r>
      <w:r w:rsidR="0093391E" w:rsidRPr="008F233C">
        <w:rPr>
          <w:rFonts w:ascii="Arial" w:hAnsi="Arial" w:cs="Arial"/>
        </w:rPr>
        <w:t xml:space="preserve"> </w:t>
      </w:r>
      <w:r w:rsidR="004B6D37" w:rsidRPr="008F233C">
        <w:rPr>
          <w:rFonts w:ascii="Arial" w:hAnsi="Arial" w:cs="Arial"/>
        </w:rPr>
        <w:t>excesivas que pongan en riesgo la integridad del conductor y los pasajeros.</w:t>
      </w:r>
    </w:p>
    <w:p w14:paraId="6B9E1537" w14:textId="77777777" w:rsidR="004B6D37" w:rsidRPr="00C52ECE" w:rsidRDefault="004B6D37" w:rsidP="004B6D37">
      <w:pPr>
        <w:adjustRightInd w:val="0"/>
        <w:jc w:val="both"/>
        <w:rPr>
          <w:rFonts w:ascii="Arial" w:hAnsi="Arial" w:cs="Arial"/>
        </w:rPr>
      </w:pPr>
    </w:p>
    <w:p w14:paraId="2AA0BDEB" w14:textId="2A163A6C" w:rsidR="008A48C9" w:rsidRPr="008F233C" w:rsidRDefault="00366925" w:rsidP="008F233C">
      <w:pPr>
        <w:pStyle w:val="Prrafodelista"/>
        <w:numPr>
          <w:ilvl w:val="0"/>
          <w:numId w:val="3"/>
        </w:numPr>
        <w:adjustRightInd w:val="0"/>
        <w:jc w:val="both"/>
        <w:rPr>
          <w:rFonts w:ascii="Arial" w:hAnsi="Arial" w:cs="Arial"/>
        </w:rPr>
      </w:pPr>
      <w:r w:rsidRPr="005F4B34">
        <w:rPr>
          <w:rFonts w:ascii="Arial" w:hAnsi="Arial" w:cs="Arial"/>
          <w:b/>
          <w:bCs/>
        </w:rPr>
        <w:t>Intervención inmediata.</w:t>
      </w:r>
      <w:r w:rsidR="004B6D37" w:rsidRPr="008F233C">
        <w:rPr>
          <w:rFonts w:ascii="Arial" w:hAnsi="Arial" w:cs="Arial"/>
        </w:rPr>
        <w:t xml:space="preserve"> Una vez detectado el escenario de fatiga, se dará la activación de protocolo de respuesta, permitiendo el relevo inmediato del conductor, la disponibilidad de zonas adecuadas de descanso, y la atención médica básica.</w:t>
      </w:r>
    </w:p>
    <w:p w14:paraId="73A2993D" w14:textId="77777777" w:rsidR="008A48C9" w:rsidRPr="00C52ECE" w:rsidRDefault="008A48C9" w:rsidP="004B6D37">
      <w:pPr>
        <w:adjustRightInd w:val="0"/>
        <w:jc w:val="both"/>
        <w:rPr>
          <w:rFonts w:ascii="Arial" w:hAnsi="Arial" w:cs="Arial"/>
        </w:rPr>
      </w:pPr>
    </w:p>
    <w:p w14:paraId="3FDDB431" w14:textId="106E3C48" w:rsidR="004B6D37" w:rsidRPr="008F233C" w:rsidRDefault="008A48C9" w:rsidP="008F233C">
      <w:pPr>
        <w:pStyle w:val="Prrafodelista"/>
        <w:numPr>
          <w:ilvl w:val="0"/>
          <w:numId w:val="3"/>
        </w:numPr>
        <w:adjustRightInd w:val="0"/>
        <w:jc w:val="both"/>
        <w:rPr>
          <w:rFonts w:ascii="Arial" w:hAnsi="Arial" w:cs="Arial"/>
        </w:rPr>
      </w:pPr>
      <w:r w:rsidRPr="005F4B34">
        <w:rPr>
          <w:rFonts w:ascii="Arial" w:hAnsi="Arial" w:cs="Arial"/>
          <w:b/>
          <w:bCs/>
        </w:rPr>
        <w:t>Evaluación y Seguimiento.</w:t>
      </w:r>
      <w:r w:rsidR="004B6D37" w:rsidRPr="008F233C">
        <w:rPr>
          <w:rFonts w:ascii="Arial" w:hAnsi="Arial" w:cs="Arial"/>
        </w:rPr>
        <w:t xml:space="preserve"> Se establecerán indicadores de implementación del protocolo, se verificará el uso de las zonas de descanso, y se consolidará la información sobre siniestros asociados a fatiga para ser considerada en los ajustes</w:t>
      </w:r>
    </w:p>
    <w:p w14:paraId="37569F88" w14:textId="77777777" w:rsidR="004B6D37" w:rsidRPr="005F4B34" w:rsidRDefault="004B6D37" w:rsidP="004B6D37">
      <w:pPr>
        <w:adjustRightInd w:val="0"/>
        <w:jc w:val="both"/>
        <w:rPr>
          <w:rFonts w:ascii="Arial" w:hAnsi="Arial" w:cs="Arial"/>
          <w:b/>
          <w:bCs/>
        </w:rPr>
      </w:pPr>
    </w:p>
    <w:p w14:paraId="1132F52F" w14:textId="6673C0C7" w:rsidR="004B6D37" w:rsidRPr="00C52ECE" w:rsidRDefault="007D638D" w:rsidP="004B6D37">
      <w:pPr>
        <w:adjustRightInd w:val="0"/>
        <w:jc w:val="both"/>
        <w:rPr>
          <w:rFonts w:ascii="Arial" w:hAnsi="Arial" w:cs="Arial"/>
        </w:rPr>
      </w:pPr>
      <w:r w:rsidRPr="005F4B34">
        <w:rPr>
          <w:rFonts w:ascii="Arial" w:hAnsi="Arial" w:cs="Arial"/>
          <w:b/>
          <w:bCs/>
        </w:rPr>
        <w:t xml:space="preserve">ARTÍCULO </w:t>
      </w:r>
      <w:r w:rsidR="005F4B34" w:rsidRPr="005F4B34">
        <w:rPr>
          <w:rFonts w:ascii="Arial" w:hAnsi="Arial" w:cs="Arial"/>
          <w:b/>
          <w:bCs/>
        </w:rPr>
        <w:t>3.</w:t>
      </w:r>
      <w:r w:rsidR="005F4B34">
        <w:rPr>
          <w:rFonts w:ascii="Arial" w:hAnsi="Arial" w:cs="Arial"/>
          <w:b/>
          <w:bCs/>
        </w:rPr>
        <w:t xml:space="preserve"> </w:t>
      </w:r>
      <w:r w:rsidR="004B6D37" w:rsidRPr="005F4B34">
        <w:rPr>
          <w:rFonts w:ascii="Arial" w:hAnsi="Arial" w:cs="Arial"/>
          <w:b/>
          <w:bCs/>
        </w:rPr>
        <w:t xml:space="preserve">Contenido </w:t>
      </w:r>
      <w:r w:rsidR="005F4B34" w:rsidRPr="005F4B34">
        <w:rPr>
          <w:rFonts w:ascii="Arial" w:hAnsi="Arial" w:cs="Arial"/>
          <w:b/>
          <w:bCs/>
        </w:rPr>
        <w:t>Mínimo Del Protocolo</w:t>
      </w:r>
      <w:r w:rsidR="004B6D37" w:rsidRPr="00C52ECE">
        <w:rPr>
          <w:rFonts w:ascii="Arial" w:hAnsi="Arial" w:cs="Arial"/>
        </w:rPr>
        <w:t>. El protocolo para gestionar la fatiga y el cansancio en los conductores que operan desde y hacia terminales de transporte terrestre automotor de pasajeros por carretera en Bogotá (sedes Salitre, Satélite Norte y Satélite Sur) y las que se constituyan, deberá contener, como mínimo, los siguientes componentes:</w:t>
      </w:r>
    </w:p>
    <w:p w14:paraId="6AF4B834" w14:textId="77777777" w:rsidR="004B6D37" w:rsidRPr="00C52ECE" w:rsidRDefault="004B6D37" w:rsidP="004B6D37">
      <w:pPr>
        <w:adjustRightInd w:val="0"/>
        <w:jc w:val="both"/>
        <w:rPr>
          <w:rFonts w:ascii="Arial" w:hAnsi="Arial" w:cs="Arial"/>
        </w:rPr>
      </w:pPr>
    </w:p>
    <w:p w14:paraId="494BA291" w14:textId="66ED87B7" w:rsidR="004B6D37" w:rsidRPr="0008056B" w:rsidRDefault="004B6D37" w:rsidP="0008056B">
      <w:pPr>
        <w:pStyle w:val="Prrafodelista"/>
        <w:numPr>
          <w:ilvl w:val="0"/>
          <w:numId w:val="4"/>
        </w:numPr>
        <w:adjustRightInd w:val="0"/>
        <w:jc w:val="both"/>
        <w:rPr>
          <w:rFonts w:ascii="Arial" w:hAnsi="Arial" w:cs="Arial"/>
        </w:rPr>
      </w:pPr>
      <w:r w:rsidRPr="00BB36B8">
        <w:rPr>
          <w:rFonts w:ascii="Arial" w:hAnsi="Arial" w:cs="Arial"/>
          <w:b/>
          <w:bCs/>
        </w:rPr>
        <w:t xml:space="preserve">Espacios de </w:t>
      </w:r>
      <w:r w:rsidR="00FF1367" w:rsidRPr="00BB36B8">
        <w:rPr>
          <w:rFonts w:ascii="Arial" w:hAnsi="Arial" w:cs="Arial"/>
          <w:b/>
          <w:bCs/>
        </w:rPr>
        <w:t>descanso.</w:t>
      </w:r>
      <w:r w:rsidRPr="0008056B">
        <w:rPr>
          <w:rFonts w:ascii="Arial" w:hAnsi="Arial" w:cs="Arial"/>
        </w:rPr>
        <w:t xml:space="preserve"> la Terminal de Transporte S.A deberá contar con Zonas equipadas adecuadamente para que los conductores puedan descansar y recuperarse antes y después de los trayectos de las rutas que operen con origen o destino Bogotá D.C.</w:t>
      </w:r>
    </w:p>
    <w:p w14:paraId="75A8824B" w14:textId="77777777" w:rsidR="004B6D37" w:rsidRPr="00C52ECE" w:rsidRDefault="004B6D37" w:rsidP="004B6D37">
      <w:pPr>
        <w:adjustRightInd w:val="0"/>
        <w:jc w:val="both"/>
        <w:rPr>
          <w:rFonts w:ascii="Arial" w:hAnsi="Arial" w:cs="Arial"/>
        </w:rPr>
      </w:pPr>
    </w:p>
    <w:p w14:paraId="355004C1" w14:textId="77777777" w:rsidR="001E7748" w:rsidRDefault="004B6D37" w:rsidP="0008056B">
      <w:pPr>
        <w:pStyle w:val="Prrafodelista"/>
        <w:numPr>
          <w:ilvl w:val="0"/>
          <w:numId w:val="4"/>
        </w:numPr>
        <w:adjustRightInd w:val="0"/>
        <w:jc w:val="both"/>
        <w:rPr>
          <w:rFonts w:ascii="Arial" w:hAnsi="Arial" w:cs="Arial"/>
        </w:rPr>
      </w:pPr>
      <w:r w:rsidRPr="00BB36B8">
        <w:rPr>
          <w:rFonts w:ascii="Arial" w:hAnsi="Arial" w:cs="Arial"/>
          <w:b/>
          <w:bCs/>
        </w:rPr>
        <w:t>Mecanismo de control para la rotación del personal</w:t>
      </w:r>
      <w:r w:rsidR="00366925" w:rsidRPr="00BB36B8">
        <w:rPr>
          <w:rFonts w:ascii="Arial" w:hAnsi="Arial" w:cs="Arial"/>
          <w:b/>
          <w:bCs/>
        </w:rPr>
        <w:t>.</w:t>
      </w:r>
      <w:r w:rsidRPr="0008056B">
        <w:rPr>
          <w:rFonts w:ascii="Arial" w:hAnsi="Arial" w:cs="Arial"/>
        </w:rPr>
        <w:t xml:space="preserve"> Las empresas de transporte terrestre automotor de pasajeros por carretera que tengan autorizadas o registradas rutas con origen o destino Bogotá D.C., deberán implementar mecanismos estandarizados para evitar excesos en las horas continuas de conducción, la repetición injustificada de turnos, y los intervalos inadecuados e insuficientes entre trayectos por parte de los conductores. </w:t>
      </w:r>
      <w:r w:rsidR="0008056B" w:rsidRPr="0008056B">
        <w:rPr>
          <w:rFonts w:ascii="Arial" w:hAnsi="Arial" w:cs="Arial"/>
        </w:rPr>
        <w:t xml:space="preserve"> </w:t>
      </w:r>
    </w:p>
    <w:p w14:paraId="59D33B86" w14:textId="77777777" w:rsidR="001E7748" w:rsidRPr="001E7748" w:rsidRDefault="001E7748" w:rsidP="001E7748">
      <w:pPr>
        <w:pStyle w:val="Prrafodelista"/>
        <w:rPr>
          <w:rFonts w:ascii="Arial" w:hAnsi="Arial" w:cs="Arial"/>
        </w:rPr>
      </w:pPr>
    </w:p>
    <w:p w14:paraId="3294CDCB" w14:textId="0F4A6D4E" w:rsidR="001E7748" w:rsidRDefault="004B6D37" w:rsidP="001E7748">
      <w:pPr>
        <w:pStyle w:val="Prrafodelista"/>
        <w:adjustRightInd w:val="0"/>
        <w:ind w:left="720" w:firstLine="0"/>
        <w:jc w:val="both"/>
        <w:rPr>
          <w:rFonts w:ascii="Arial" w:hAnsi="Arial" w:cs="Arial"/>
        </w:rPr>
      </w:pPr>
      <w:r w:rsidRPr="0008056B">
        <w:rPr>
          <w:rFonts w:ascii="Arial" w:hAnsi="Arial" w:cs="Arial"/>
        </w:rPr>
        <w:t>Dentro de este componente, y de conformidad con los lineamientos del Ministerio de Transporte, de la Agencia Nacional de Seguridad Vial y demás autoridades competentes, la Terminal de Transporte S.A definirá los estándares mínimos de control para la rotación de personal (máximo de horas permitidas de conducción continua, intervalos adecuados de descanso entre trayectos, pausas activas, entre otros)</w:t>
      </w:r>
      <w:r w:rsidR="001E7748">
        <w:rPr>
          <w:rFonts w:ascii="Arial" w:hAnsi="Arial" w:cs="Arial"/>
        </w:rPr>
        <w:t xml:space="preserve"> </w:t>
      </w:r>
      <w:r w:rsidRPr="0008056B">
        <w:rPr>
          <w:rFonts w:ascii="Arial" w:hAnsi="Arial" w:cs="Arial"/>
        </w:rPr>
        <w:t xml:space="preserve">y los comunicará oportunamente a las empresas de transporte terrestre automotor de pasajeros por carretera que tengan autorizadas o registradas rutas con origen o destino Bogotá D.C. </w:t>
      </w:r>
    </w:p>
    <w:p w14:paraId="11A7C09D" w14:textId="77777777" w:rsidR="001E7748" w:rsidRPr="001E7748" w:rsidRDefault="001E7748" w:rsidP="001E7748">
      <w:pPr>
        <w:pStyle w:val="Prrafodelista"/>
        <w:rPr>
          <w:rFonts w:ascii="Arial" w:hAnsi="Arial" w:cs="Arial"/>
        </w:rPr>
      </w:pPr>
    </w:p>
    <w:p w14:paraId="6652F973" w14:textId="16721B7A" w:rsidR="004B6D37" w:rsidRPr="0008056B" w:rsidRDefault="004B6D37" w:rsidP="001E7748">
      <w:pPr>
        <w:pStyle w:val="Prrafodelista"/>
        <w:adjustRightInd w:val="0"/>
        <w:ind w:left="720" w:firstLine="0"/>
        <w:jc w:val="both"/>
        <w:rPr>
          <w:rFonts w:ascii="Arial" w:hAnsi="Arial" w:cs="Arial"/>
        </w:rPr>
      </w:pPr>
      <w:r w:rsidRPr="0008056B">
        <w:rPr>
          <w:rFonts w:ascii="Arial" w:hAnsi="Arial" w:cs="Arial"/>
        </w:rPr>
        <w:t>La Terminal de Transporte S.A establecerá los mecanismos de seguimiento y verificación del cumplimiento de los criterios de control para la rotación del personal a los que hace referencia el presente numeral.</w:t>
      </w:r>
    </w:p>
    <w:p w14:paraId="183891AA" w14:textId="77777777" w:rsidR="004B6D37" w:rsidRPr="00C52ECE" w:rsidRDefault="004B6D37" w:rsidP="004B6D37">
      <w:pPr>
        <w:adjustRightInd w:val="0"/>
        <w:jc w:val="both"/>
        <w:rPr>
          <w:rFonts w:ascii="Arial" w:hAnsi="Arial" w:cs="Arial"/>
        </w:rPr>
      </w:pPr>
    </w:p>
    <w:p w14:paraId="4D38D4EA" w14:textId="5640B05F" w:rsidR="004B6D37" w:rsidRPr="0008056B" w:rsidRDefault="0008056B" w:rsidP="0008056B">
      <w:pPr>
        <w:pStyle w:val="Prrafodelista"/>
        <w:numPr>
          <w:ilvl w:val="0"/>
          <w:numId w:val="4"/>
        </w:numPr>
        <w:adjustRightInd w:val="0"/>
        <w:jc w:val="both"/>
        <w:rPr>
          <w:rFonts w:ascii="Arial" w:hAnsi="Arial" w:cs="Arial"/>
        </w:rPr>
      </w:pPr>
      <w:r w:rsidRPr="007C2223">
        <w:rPr>
          <w:rFonts w:ascii="Arial" w:hAnsi="Arial" w:cs="Arial"/>
          <w:b/>
          <w:bCs/>
        </w:rPr>
        <w:t>I</w:t>
      </w:r>
      <w:r w:rsidR="005253D1" w:rsidRPr="007C2223">
        <w:rPr>
          <w:rFonts w:ascii="Arial" w:hAnsi="Arial" w:cs="Arial"/>
          <w:b/>
          <w:bCs/>
        </w:rPr>
        <w:t>dentificación</w:t>
      </w:r>
      <w:r w:rsidR="004B6D37" w:rsidRPr="007C2223">
        <w:rPr>
          <w:rFonts w:ascii="Arial" w:hAnsi="Arial" w:cs="Arial"/>
          <w:b/>
          <w:bCs/>
        </w:rPr>
        <w:t xml:space="preserve"> de los conductores que operan rutas desde y hacia terminales de transporte terrestre automotor de pasajeros por Carretera en </w:t>
      </w:r>
      <w:r w:rsidR="00366925" w:rsidRPr="007C2223">
        <w:rPr>
          <w:rFonts w:ascii="Arial" w:hAnsi="Arial" w:cs="Arial"/>
          <w:b/>
          <w:bCs/>
        </w:rPr>
        <w:t>Bogotá</w:t>
      </w:r>
      <w:r w:rsidR="00366925" w:rsidRPr="0008056B">
        <w:rPr>
          <w:rFonts w:ascii="Arial" w:hAnsi="Arial" w:cs="Arial"/>
        </w:rPr>
        <w:t>.</w:t>
      </w:r>
      <w:r w:rsidR="004B6D37" w:rsidRPr="0008056B">
        <w:rPr>
          <w:rFonts w:ascii="Arial" w:hAnsi="Arial" w:cs="Arial"/>
        </w:rPr>
        <w:t xml:space="preserve"> </w:t>
      </w:r>
      <w:r w:rsidR="007C2223">
        <w:rPr>
          <w:rFonts w:ascii="Arial" w:hAnsi="Arial" w:cs="Arial"/>
        </w:rPr>
        <w:t>L</w:t>
      </w:r>
      <w:r w:rsidR="004B6D37" w:rsidRPr="0008056B">
        <w:rPr>
          <w:rFonts w:ascii="Arial" w:hAnsi="Arial" w:cs="Arial"/>
        </w:rPr>
        <w:t xml:space="preserve">a Terminal de Transporte S.A definirá los mecanismos necesarios para digitalizar y garantizar el acceso a la </w:t>
      </w:r>
      <w:r w:rsidR="005253D1" w:rsidRPr="0008056B">
        <w:rPr>
          <w:rFonts w:ascii="Arial" w:hAnsi="Arial" w:cs="Arial"/>
        </w:rPr>
        <w:t>Información</w:t>
      </w:r>
      <w:r w:rsidR="004B6D37" w:rsidRPr="0008056B">
        <w:rPr>
          <w:rFonts w:ascii="Arial" w:hAnsi="Arial" w:cs="Arial"/>
        </w:rPr>
        <w:t xml:space="preserve"> por parte de los usuarios sobre la identificación de cada Conductor que opera rutas desde </w:t>
      </w:r>
      <w:r w:rsidR="001E7748">
        <w:rPr>
          <w:rFonts w:ascii="Arial" w:hAnsi="Arial" w:cs="Arial"/>
        </w:rPr>
        <w:t>y</w:t>
      </w:r>
      <w:r w:rsidR="004B6D37" w:rsidRPr="0008056B">
        <w:rPr>
          <w:rFonts w:ascii="Arial" w:hAnsi="Arial" w:cs="Arial"/>
        </w:rPr>
        <w:t xml:space="preserve"> hacia terminales de transporte terrestre automotor de pasajeros por carretera en Bogotá, La información de cada conductor contemplará, como mínimo: i) nombre completo; ii) empresa a la que se encuentra vinculado; </w:t>
      </w:r>
      <w:proofErr w:type="spellStart"/>
      <w:r w:rsidR="004B6D37" w:rsidRPr="0008056B">
        <w:rPr>
          <w:rFonts w:ascii="Arial" w:hAnsi="Arial" w:cs="Arial"/>
        </w:rPr>
        <w:t>ii</w:t>
      </w:r>
      <w:r w:rsidR="001E7748">
        <w:rPr>
          <w:rFonts w:ascii="Arial" w:hAnsi="Arial" w:cs="Arial"/>
        </w:rPr>
        <w:t>i</w:t>
      </w:r>
      <w:proofErr w:type="spellEnd"/>
      <w:r w:rsidR="004B6D37" w:rsidRPr="0008056B">
        <w:rPr>
          <w:rFonts w:ascii="Arial" w:hAnsi="Arial" w:cs="Arial"/>
        </w:rPr>
        <w:t xml:space="preserve">) ruta o rutas que opera en </w:t>
      </w:r>
      <w:r w:rsidR="00FF1367" w:rsidRPr="0008056B">
        <w:rPr>
          <w:rFonts w:ascii="Arial" w:hAnsi="Arial" w:cs="Arial"/>
        </w:rPr>
        <w:t>tiempo</w:t>
      </w:r>
      <w:r w:rsidR="004B6D37" w:rsidRPr="0008056B">
        <w:rPr>
          <w:rFonts w:ascii="Arial" w:hAnsi="Arial" w:cs="Arial"/>
        </w:rPr>
        <w:t xml:space="preserve"> real; iv) restricciones o limitaciones para conducir; v) estado de salud; vi) controles de fatiga realizados en su última jornada; y vi) horas acumuladas continuas de conducción.</w:t>
      </w:r>
    </w:p>
    <w:p w14:paraId="184CEAA7" w14:textId="77777777" w:rsidR="004B6D37" w:rsidRPr="00C52ECE" w:rsidRDefault="004B6D37" w:rsidP="004B6D37">
      <w:pPr>
        <w:adjustRightInd w:val="0"/>
        <w:jc w:val="both"/>
        <w:rPr>
          <w:rFonts w:ascii="Arial" w:hAnsi="Arial" w:cs="Arial"/>
        </w:rPr>
      </w:pPr>
    </w:p>
    <w:p w14:paraId="59D2D3BF" w14:textId="2E5BE522" w:rsidR="004B6D37" w:rsidRPr="0008056B" w:rsidRDefault="004B6D37" w:rsidP="0008056B">
      <w:pPr>
        <w:pStyle w:val="Prrafodelista"/>
        <w:numPr>
          <w:ilvl w:val="0"/>
          <w:numId w:val="4"/>
        </w:numPr>
        <w:adjustRightInd w:val="0"/>
        <w:jc w:val="both"/>
        <w:rPr>
          <w:rFonts w:ascii="Arial" w:hAnsi="Arial" w:cs="Arial"/>
        </w:rPr>
      </w:pPr>
      <w:r w:rsidRPr="007C2223">
        <w:rPr>
          <w:rFonts w:ascii="Arial" w:hAnsi="Arial" w:cs="Arial"/>
          <w:b/>
          <w:bCs/>
        </w:rPr>
        <w:t xml:space="preserve">Información del estado del </w:t>
      </w:r>
      <w:r w:rsidR="00366925" w:rsidRPr="007C2223">
        <w:rPr>
          <w:rFonts w:ascii="Arial" w:hAnsi="Arial" w:cs="Arial"/>
          <w:b/>
          <w:bCs/>
        </w:rPr>
        <w:t>vehículo.</w:t>
      </w:r>
      <w:r w:rsidRPr="0008056B">
        <w:rPr>
          <w:rFonts w:ascii="Arial" w:hAnsi="Arial" w:cs="Arial"/>
        </w:rPr>
        <w:t xml:space="preserve"> </w:t>
      </w:r>
      <w:r w:rsidR="001E7748">
        <w:rPr>
          <w:rFonts w:ascii="Arial" w:hAnsi="Arial" w:cs="Arial"/>
        </w:rPr>
        <w:t>L</w:t>
      </w:r>
      <w:r w:rsidRPr="0008056B">
        <w:rPr>
          <w:rFonts w:ascii="Arial" w:hAnsi="Arial" w:cs="Arial"/>
        </w:rPr>
        <w:t>a Terminal de Transporte S.A definirá los mecanismos necesarios para digitalizar y garantizar el acceso a la información por parte de los usuarios sobre la información del vehículo que opera cada ruta desde y hacia terminales de transporte terrestre automotor de pasajeros por carretera en Bogotá</w:t>
      </w:r>
      <w:r w:rsidR="00E12A00" w:rsidRPr="0008056B">
        <w:rPr>
          <w:rFonts w:ascii="Arial" w:hAnsi="Arial" w:cs="Arial"/>
        </w:rPr>
        <w:t>,</w:t>
      </w:r>
      <w:r w:rsidR="005253D1" w:rsidRPr="0008056B">
        <w:rPr>
          <w:rFonts w:ascii="Arial" w:hAnsi="Arial" w:cs="Arial"/>
        </w:rPr>
        <w:t xml:space="preserve"> e</w:t>
      </w:r>
      <w:r w:rsidRPr="0008056B">
        <w:rPr>
          <w:rFonts w:ascii="Arial" w:hAnsi="Arial" w:cs="Arial"/>
        </w:rPr>
        <w:t xml:space="preserve">n tiempo real (placa, ruta, hora de salida, empresa operadora, modelo, verificación de revisión </w:t>
      </w:r>
      <w:r w:rsidR="007C2223" w:rsidRPr="0008056B">
        <w:rPr>
          <w:rFonts w:ascii="Arial" w:hAnsi="Arial" w:cs="Arial"/>
        </w:rPr>
        <w:t>técnico-mecánica</w:t>
      </w:r>
      <w:r w:rsidRPr="0008056B">
        <w:rPr>
          <w:rFonts w:ascii="Arial" w:hAnsi="Arial" w:cs="Arial"/>
        </w:rPr>
        <w:t>, horas continuas de operación, entre otros).</w:t>
      </w:r>
    </w:p>
    <w:p w14:paraId="08122061" w14:textId="77777777" w:rsidR="004B6D37" w:rsidRPr="00C52ECE" w:rsidRDefault="004B6D37" w:rsidP="004B6D37">
      <w:pPr>
        <w:adjustRightInd w:val="0"/>
        <w:jc w:val="both"/>
        <w:rPr>
          <w:rFonts w:ascii="Arial" w:hAnsi="Arial" w:cs="Arial"/>
        </w:rPr>
      </w:pPr>
    </w:p>
    <w:p w14:paraId="3A70E27C" w14:textId="28486E3E" w:rsidR="004B6D37" w:rsidRPr="0008056B" w:rsidRDefault="004B6D37" w:rsidP="0008056B">
      <w:pPr>
        <w:pStyle w:val="Prrafodelista"/>
        <w:numPr>
          <w:ilvl w:val="0"/>
          <w:numId w:val="4"/>
        </w:numPr>
        <w:adjustRightInd w:val="0"/>
        <w:jc w:val="both"/>
        <w:rPr>
          <w:rFonts w:ascii="Arial" w:hAnsi="Arial" w:cs="Arial"/>
        </w:rPr>
      </w:pPr>
      <w:r w:rsidRPr="007C2223">
        <w:rPr>
          <w:rFonts w:ascii="Arial" w:hAnsi="Arial" w:cs="Arial"/>
          <w:b/>
          <w:bCs/>
        </w:rPr>
        <w:t xml:space="preserve">Modernización de los mecanismos para la detección de fatiga y el </w:t>
      </w:r>
      <w:r w:rsidR="00E12A00" w:rsidRPr="007C2223">
        <w:rPr>
          <w:rFonts w:ascii="Arial" w:hAnsi="Arial" w:cs="Arial"/>
          <w:b/>
          <w:bCs/>
        </w:rPr>
        <w:t>cansancio</w:t>
      </w:r>
      <w:r w:rsidR="00E12A00" w:rsidRPr="0008056B">
        <w:rPr>
          <w:rFonts w:ascii="Arial" w:hAnsi="Arial" w:cs="Arial"/>
        </w:rPr>
        <w:t>.</w:t>
      </w:r>
      <w:r w:rsidRPr="0008056B">
        <w:rPr>
          <w:rFonts w:ascii="Arial" w:hAnsi="Arial" w:cs="Arial"/>
        </w:rPr>
        <w:t xml:space="preserve"> </w:t>
      </w:r>
      <w:r w:rsidR="007C2223">
        <w:rPr>
          <w:rFonts w:ascii="Arial" w:hAnsi="Arial" w:cs="Arial"/>
        </w:rPr>
        <w:t>L</w:t>
      </w:r>
      <w:r w:rsidRPr="0008056B">
        <w:rPr>
          <w:rFonts w:ascii="Arial" w:hAnsi="Arial" w:cs="Arial"/>
        </w:rPr>
        <w:t>a Terminal de Transporte S.A y las empresas de transporte terrestre automotor de pasajeros por carretera que tengan autorizadas o registradas rutas con origen o destino Bogotá D.C, aunarán esfuerzos para incorporar herramientas tecnológicas aptas y actualizadas para detectar signos de fatiga y cansancio en los conductores (sensores de parpadeo, inteligencia artificial aplicada a cámaras, entre otros.).</w:t>
      </w:r>
    </w:p>
    <w:p w14:paraId="17AD8032" w14:textId="77777777" w:rsidR="004B6D37" w:rsidRPr="00C52ECE" w:rsidRDefault="004B6D37" w:rsidP="004B6D37">
      <w:pPr>
        <w:adjustRightInd w:val="0"/>
        <w:jc w:val="both"/>
        <w:rPr>
          <w:rFonts w:ascii="Arial" w:hAnsi="Arial" w:cs="Arial"/>
        </w:rPr>
      </w:pPr>
    </w:p>
    <w:p w14:paraId="761BCD23" w14:textId="48496056" w:rsidR="004B6D37" w:rsidRPr="0008056B" w:rsidRDefault="0008056B" w:rsidP="0008056B">
      <w:pPr>
        <w:pStyle w:val="Prrafodelista"/>
        <w:numPr>
          <w:ilvl w:val="0"/>
          <w:numId w:val="4"/>
        </w:numPr>
        <w:adjustRightInd w:val="0"/>
        <w:jc w:val="both"/>
        <w:rPr>
          <w:rFonts w:ascii="Arial" w:hAnsi="Arial" w:cs="Arial"/>
        </w:rPr>
      </w:pPr>
      <w:r w:rsidRPr="007C2223">
        <w:rPr>
          <w:rFonts w:ascii="Arial" w:hAnsi="Arial" w:cs="Arial"/>
          <w:b/>
          <w:bCs/>
        </w:rPr>
        <w:t>I</w:t>
      </w:r>
      <w:r w:rsidR="005253D1" w:rsidRPr="007C2223">
        <w:rPr>
          <w:rFonts w:ascii="Arial" w:hAnsi="Arial" w:cs="Arial"/>
          <w:b/>
          <w:bCs/>
        </w:rPr>
        <w:t>dentificación</w:t>
      </w:r>
      <w:r w:rsidR="004B6D37" w:rsidRPr="007C2223">
        <w:rPr>
          <w:rFonts w:ascii="Arial" w:hAnsi="Arial" w:cs="Arial"/>
          <w:b/>
          <w:bCs/>
        </w:rPr>
        <w:t xml:space="preserve"> de patrones de </w:t>
      </w:r>
      <w:r w:rsidR="00366925" w:rsidRPr="007C2223">
        <w:rPr>
          <w:rFonts w:ascii="Arial" w:hAnsi="Arial" w:cs="Arial"/>
          <w:b/>
          <w:bCs/>
        </w:rPr>
        <w:t>fatiga</w:t>
      </w:r>
      <w:r w:rsidR="00366925" w:rsidRPr="0008056B">
        <w:rPr>
          <w:rFonts w:ascii="Arial" w:hAnsi="Arial" w:cs="Arial"/>
        </w:rPr>
        <w:t>.</w:t>
      </w:r>
      <w:r w:rsidR="004B6D37" w:rsidRPr="0008056B">
        <w:rPr>
          <w:rFonts w:ascii="Arial" w:hAnsi="Arial" w:cs="Arial"/>
        </w:rPr>
        <w:t xml:space="preserve"> </w:t>
      </w:r>
      <w:r w:rsidR="007C2223">
        <w:rPr>
          <w:rFonts w:ascii="Arial" w:hAnsi="Arial" w:cs="Arial"/>
        </w:rPr>
        <w:t>La</w:t>
      </w:r>
      <w:r w:rsidR="004B6D37" w:rsidRPr="0008056B">
        <w:rPr>
          <w:rFonts w:ascii="Arial" w:hAnsi="Arial" w:cs="Arial"/>
        </w:rPr>
        <w:t xml:space="preserve"> Terminal de Transporte S.A deberá establecer criterios clínicos y conductuales que permitan la detección temprana y la identificación de patrones de fatiga en los conductores que opera rutas desde y hacia terminales de transporte terrestre automotor de pasajeros por carretera en Bogotá, así como protocolos para actuar en caso de materializarse los riesgos de fatiga.</w:t>
      </w:r>
    </w:p>
    <w:p w14:paraId="2399A2CA" w14:textId="77777777" w:rsidR="004B6D37" w:rsidRPr="00C52ECE" w:rsidRDefault="004B6D37" w:rsidP="004B6D37">
      <w:pPr>
        <w:adjustRightInd w:val="0"/>
        <w:jc w:val="both"/>
        <w:rPr>
          <w:rFonts w:ascii="Arial" w:hAnsi="Arial" w:cs="Arial"/>
        </w:rPr>
      </w:pPr>
    </w:p>
    <w:p w14:paraId="5806E896" w14:textId="554425A9" w:rsidR="004B6D37" w:rsidRPr="0008056B" w:rsidRDefault="004B6D37" w:rsidP="0008056B">
      <w:pPr>
        <w:pStyle w:val="Prrafodelista"/>
        <w:numPr>
          <w:ilvl w:val="0"/>
          <w:numId w:val="4"/>
        </w:numPr>
        <w:adjustRightInd w:val="0"/>
        <w:jc w:val="both"/>
        <w:rPr>
          <w:rFonts w:ascii="Arial" w:hAnsi="Arial" w:cs="Arial"/>
        </w:rPr>
      </w:pPr>
      <w:r w:rsidRPr="007C2223">
        <w:rPr>
          <w:rFonts w:ascii="Arial" w:hAnsi="Arial" w:cs="Arial"/>
          <w:b/>
          <w:bCs/>
        </w:rPr>
        <w:t xml:space="preserve">Interoperabilidad de </w:t>
      </w:r>
      <w:r w:rsidR="00366925" w:rsidRPr="007C2223">
        <w:rPr>
          <w:rFonts w:ascii="Arial" w:hAnsi="Arial" w:cs="Arial"/>
          <w:b/>
          <w:bCs/>
        </w:rPr>
        <w:t>información.</w:t>
      </w:r>
      <w:r w:rsidRPr="0008056B">
        <w:rPr>
          <w:rFonts w:ascii="Arial" w:hAnsi="Arial" w:cs="Arial"/>
        </w:rPr>
        <w:t xml:space="preserve"> </w:t>
      </w:r>
      <w:r w:rsidR="007C2223">
        <w:rPr>
          <w:rFonts w:ascii="Arial" w:hAnsi="Arial" w:cs="Arial"/>
        </w:rPr>
        <w:t>L</w:t>
      </w:r>
      <w:r w:rsidRPr="0008056B">
        <w:rPr>
          <w:rFonts w:ascii="Arial" w:hAnsi="Arial" w:cs="Arial"/>
        </w:rPr>
        <w:t xml:space="preserve">a información derivada del presente protocolo será interoperable entre las empresas transportadoras, las Terminales de Transporte y la </w:t>
      </w:r>
      <w:r w:rsidRPr="0008056B">
        <w:rPr>
          <w:rFonts w:ascii="Arial" w:hAnsi="Arial" w:cs="Arial"/>
        </w:rPr>
        <w:lastRenderedPageBreak/>
        <w:t>Secretaría Distrital de Movilidad. Esta información deberá permitir el seguimiento, alertar posibles excesos de jornada y facilitar la verificación de cumplimiento del protocolo.</w:t>
      </w:r>
    </w:p>
    <w:p w14:paraId="1C15AE17" w14:textId="77777777" w:rsidR="004B6D37" w:rsidRPr="00C52ECE" w:rsidRDefault="004B6D37" w:rsidP="004B6D37">
      <w:pPr>
        <w:adjustRightInd w:val="0"/>
        <w:jc w:val="both"/>
        <w:rPr>
          <w:rFonts w:ascii="Arial" w:hAnsi="Arial" w:cs="Arial"/>
        </w:rPr>
      </w:pPr>
    </w:p>
    <w:p w14:paraId="06C47BE8" w14:textId="7EA53EC7" w:rsidR="004B6D37" w:rsidRPr="0008056B" w:rsidRDefault="004B6D37" w:rsidP="0008056B">
      <w:pPr>
        <w:pStyle w:val="Prrafodelista"/>
        <w:numPr>
          <w:ilvl w:val="0"/>
          <w:numId w:val="4"/>
        </w:numPr>
        <w:adjustRightInd w:val="0"/>
        <w:jc w:val="both"/>
        <w:rPr>
          <w:rFonts w:ascii="Arial" w:hAnsi="Arial" w:cs="Arial"/>
        </w:rPr>
      </w:pPr>
      <w:r w:rsidRPr="007C2223">
        <w:rPr>
          <w:rFonts w:ascii="Arial" w:hAnsi="Arial" w:cs="Arial"/>
          <w:b/>
          <w:bCs/>
        </w:rPr>
        <w:t xml:space="preserve">Plan de gestión del </w:t>
      </w:r>
      <w:r w:rsidR="00366925" w:rsidRPr="007C2223">
        <w:rPr>
          <w:rFonts w:ascii="Arial" w:hAnsi="Arial" w:cs="Arial"/>
          <w:b/>
          <w:bCs/>
        </w:rPr>
        <w:t>riesgo.</w:t>
      </w:r>
      <w:r w:rsidRPr="0008056B">
        <w:rPr>
          <w:rFonts w:ascii="Arial" w:hAnsi="Arial" w:cs="Arial"/>
        </w:rPr>
        <w:t xml:space="preserve"> </w:t>
      </w:r>
      <w:r w:rsidR="007C2223">
        <w:rPr>
          <w:rFonts w:ascii="Arial" w:hAnsi="Arial" w:cs="Arial"/>
        </w:rPr>
        <w:t>S</w:t>
      </w:r>
      <w:r w:rsidRPr="0008056B">
        <w:rPr>
          <w:rFonts w:ascii="Arial" w:hAnsi="Arial" w:cs="Arial"/>
        </w:rPr>
        <w:t>e deberá diseñar, implementar y actualizar periódicamente el plan de gestión del riesgo por fatiga y cansancio. Este plan deberá incluir mecanismos de identificación, evaluación, mitigación y seguimiento de factores que incrementan el riesgo de fatiga y cansancio en los conductores.</w:t>
      </w:r>
    </w:p>
    <w:p w14:paraId="3AD214B3" w14:textId="77777777" w:rsidR="004B6D37" w:rsidRPr="007C2223" w:rsidRDefault="004B6D37" w:rsidP="004B6D37">
      <w:pPr>
        <w:adjustRightInd w:val="0"/>
        <w:jc w:val="both"/>
        <w:rPr>
          <w:rFonts w:ascii="Arial" w:hAnsi="Arial" w:cs="Arial"/>
          <w:b/>
          <w:bCs/>
        </w:rPr>
      </w:pPr>
    </w:p>
    <w:p w14:paraId="2870F151" w14:textId="646A3A79" w:rsidR="004B6D37" w:rsidRPr="0008056B" w:rsidRDefault="004B6D37" w:rsidP="0008056B">
      <w:pPr>
        <w:pStyle w:val="Prrafodelista"/>
        <w:numPr>
          <w:ilvl w:val="0"/>
          <w:numId w:val="4"/>
        </w:numPr>
        <w:adjustRightInd w:val="0"/>
        <w:jc w:val="both"/>
        <w:rPr>
          <w:rFonts w:ascii="Arial" w:hAnsi="Arial" w:cs="Arial"/>
        </w:rPr>
      </w:pPr>
      <w:r w:rsidRPr="007C2223">
        <w:rPr>
          <w:rFonts w:ascii="Arial" w:hAnsi="Arial" w:cs="Arial"/>
          <w:b/>
          <w:bCs/>
        </w:rPr>
        <w:t xml:space="preserve">Estrategias de comunicación y </w:t>
      </w:r>
      <w:r w:rsidR="00366925" w:rsidRPr="007C2223">
        <w:rPr>
          <w:rFonts w:ascii="Arial" w:hAnsi="Arial" w:cs="Arial"/>
          <w:b/>
          <w:bCs/>
        </w:rPr>
        <w:t>sensibilización.</w:t>
      </w:r>
      <w:r w:rsidRPr="0008056B">
        <w:rPr>
          <w:rFonts w:ascii="Arial" w:hAnsi="Arial" w:cs="Arial"/>
        </w:rPr>
        <w:t xml:space="preserve"> La Terminal de Transporte S.A. deberá diseñar e implementar campañas de sensibilización permanentes en las terminales de Salitre, Satélite Norte y Satélite Sur, mediante medios visuales, auditivos y digitales, con el fin de fomentar una cultura preventiva sobre los riesgos de conducir en condiciones de fatiga y promover hábitos seguros</w:t>
      </w:r>
    </w:p>
    <w:p w14:paraId="0FE6858C" w14:textId="77777777" w:rsidR="004B6D37" w:rsidRPr="00C52ECE" w:rsidRDefault="004B6D37" w:rsidP="004B6D37">
      <w:pPr>
        <w:adjustRightInd w:val="0"/>
        <w:jc w:val="both"/>
        <w:rPr>
          <w:rFonts w:ascii="Arial" w:hAnsi="Arial" w:cs="Arial"/>
        </w:rPr>
      </w:pPr>
    </w:p>
    <w:p w14:paraId="199E0C86" w14:textId="0ABB1A96" w:rsidR="004B6D37" w:rsidRPr="00C52ECE" w:rsidRDefault="007D638D" w:rsidP="004B6D37">
      <w:pPr>
        <w:adjustRightInd w:val="0"/>
        <w:jc w:val="both"/>
        <w:rPr>
          <w:rFonts w:ascii="Arial" w:hAnsi="Arial" w:cs="Arial"/>
        </w:rPr>
      </w:pPr>
      <w:r w:rsidRPr="007C2223">
        <w:rPr>
          <w:rFonts w:ascii="Arial" w:hAnsi="Arial" w:cs="Arial"/>
          <w:b/>
          <w:bCs/>
        </w:rPr>
        <w:t>A</w:t>
      </w:r>
      <w:r w:rsidR="007C2223" w:rsidRPr="007C2223">
        <w:rPr>
          <w:rFonts w:ascii="Arial" w:hAnsi="Arial" w:cs="Arial"/>
          <w:b/>
          <w:bCs/>
        </w:rPr>
        <w:t xml:space="preserve">rtículo </w:t>
      </w:r>
      <w:r w:rsidRPr="007C2223">
        <w:rPr>
          <w:rFonts w:ascii="Arial" w:hAnsi="Arial" w:cs="Arial"/>
          <w:b/>
          <w:bCs/>
        </w:rPr>
        <w:t>4.</w:t>
      </w:r>
      <w:r w:rsidR="007C2223" w:rsidRPr="007C2223">
        <w:rPr>
          <w:rFonts w:ascii="Arial" w:hAnsi="Arial" w:cs="Arial"/>
          <w:b/>
          <w:bCs/>
        </w:rPr>
        <w:t xml:space="preserve"> </w:t>
      </w:r>
      <w:r w:rsidR="004B6D37" w:rsidRPr="007C2223">
        <w:rPr>
          <w:rFonts w:ascii="Arial" w:hAnsi="Arial" w:cs="Arial"/>
          <w:b/>
          <w:bCs/>
        </w:rPr>
        <w:t>Caracterización de la siniestralidad vial asociada a las rutas que operan desde y hacia terminales de transporte terrestre automotor de pasajeros por carretera en Bogotá (sedes Salitre, Satélite Norte y Satélite Sur) y las que se constituyan.</w:t>
      </w:r>
      <w:r w:rsidR="004B6D37" w:rsidRPr="00C52ECE">
        <w:rPr>
          <w:rFonts w:ascii="Arial" w:hAnsi="Arial" w:cs="Arial"/>
        </w:rPr>
        <w:t xml:space="preserve"> La Secretaría Distrital de Movilidad, en coordinación con el Observatorio de Movilidad y la Terminal de Transporte S.A, deberán elaborar anualmente un informe técnico que caracterice la siniestralidad vial asociada a las rutas que operan desde y hacia terminales de transporte terrestre automotor de pasajeros por carretera en Bogotá (sedes Salitre, Satélite Norte y Satélite Sur), haciendo énfasis en los factores de riesgo asociados a la fatiga y el cansancio de los conductores, los tiempos acumulados de conducción, las rutas con</w:t>
      </w:r>
      <w:r w:rsidR="00973FEA" w:rsidRPr="00C52ECE">
        <w:rPr>
          <w:rFonts w:ascii="Arial" w:hAnsi="Arial" w:cs="Arial"/>
        </w:rPr>
        <w:t xml:space="preserve"> </w:t>
      </w:r>
      <w:r w:rsidR="004B6D37" w:rsidRPr="00C52ECE">
        <w:rPr>
          <w:rFonts w:ascii="Arial" w:hAnsi="Arial" w:cs="Arial"/>
        </w:rPr>
        <w:t>mayor exposición al riesgo y las posibles fallas en los mecanismos de control y rotación de personal.</w:t>
      </w:r>
    </w:p>
    <w:p w14:paraId="5F534127" w14:textId="77777777" w:rsidR="004B6D37" w:rsidRPr="00C52ECE" w:rsidRDefault="004B6D37" w:rsidP="004B6D37">
      <w:pPr>
        <w:adjustRightInd w:val="0"/>
        <w:jc w:val="both"/>
        <w:rPr>
          <w:rFonts w:ascii="Arial" w:hAnsi="Arial" w:cs="Arial"/>
        </w:rPr>
      </w:pPr>
    </w:p>
    <w:p w14:paraId="17F75228" w14:textId="23C6AA05" w:rsidR="004B6D37" w:rsidRPr="00C52ECE" w:rsidRDefault="007C2223" w:rsidP="004B6D37">
      <w:pPr>
        <w:adjustRightInd w:val="0"/>
        <w:jc w:val="both"/>
        <w:rPr>
          <w:rFonts w:ascii="Arial" w:hAnsi="Arial" w:cs="Arial"/>
        </w:rPr>
      </w:pPr>
      <w:r w:rsidRPr="007C2223">
        <w:rPr>
          <w:rFonts w:ascii="Arial" w:hAnsi="Arial" w:cs="Arial"/>
          <w:b/>
          <w:bCs/>
        </w:rPr>
        <w:t>Artículo 5. Informes</w:t>
      </w:r>
      <w:r w:rsidR="004B6D37" w:rsidRPr="00C52ECE">
        <w:rPr>
          <w:rFonts w:ascii="Arial" w:hAnsi="Arial" w:cs="Arial"/>
        </w:rPr>
        <w:t xml:space="preserve">. La Terminal de Transporte S.A, en articulación con la </w:t>
      </w:r>
      <w:r w:rsidR="00973FEA" w:rsidRPr="00C52ECE">
        <w:rPr>
          <w:rFonts w:ascii="Arial" w:hAnsi="Arial" w:cs="Arial"/>
        </w:rPr>
        <w:t>S</w:t>
      </w:r>
      <w:r w:rsidR="004B6D37" w:rsidRPr="00C52ECE">
        <w:rPr>
          <w:rFonts w:ascii="Arial" w:hAnsi="Arial" w:cs="Arial"/>
        </w:rPr>
        <w:t>e</w:t>
      </w:r>
      <w:r w:rsidR="00973FEA" w:rsidRPr="00C52ECE">
        <w:rPr>
          <w:rFonts w:ascii="Arial" w:hAnsi="Arial" w:cs="Arial"/>
        </w:rPr>
        <w:t>cre</w:t>
      </w:r>
      <w:r w:rsidR="004B6D37" w:rsidRPr="00C52ECE">
        <w:rPr>
          <w:rFonts w:ascii="Arial" w:hAnsi="Arial" w:cs="Arial"/>
        </w:rPr>
        <w:t>tarla Distrital de Movilidad, entregará un informe anual al Concejo de Bogotá D.C relacionando el seguimiento e impacto de las orientaciones y me</w:t>
      </w:r>
      <w:r w:rsidR="00973FEA" w:rsidRPr="00C52ECE">
        <w:rPr>
          <w:rFonts w:ascii="Arial" w:hAnsi="Arial" w:cs="Arial"/>
        </w:rPr>
        <w:t xml:space="preserve">didas </w:t>
      </w:r>
      <w:r w:rsidR="001E7748">
        <w:rPr>
          <w:rFonts w:ascii="Arial" w:hAnsi="Arial" w:cs="Arial"/>
        </w:rPr>
        <w:t>c</w:t>
      </w:r>
      <w:r w:rsidR="004B6D37" w:rsidRPr="00C52ECE">
        <w:rPr>
          <w:rFonts w:ascii="Arial" w:hAnsi="Arial" w:cs="Arial"/>
        </w:rPr>
        <w:t xml:space="preserve">ontenidas en el presente Acuerdo. </w:t>
      </w:r>
      <w:r w:rsidR="007D638D" w:rsidRPr="00C52ECE">
        <w:rPr>
          <w:rFonts w:ascii="Arial" w:hAnsi="Arial" w:cs="Arial"/>
        </w:rPr>
        <w:t>que</w:t>
      </w:r>
      <w:r w:rsidR="004B6D37" w:rsidRPr="00C52ECE">
        <w:rPr>
          <w:rFonts w:ascii="Arial" w:hAnsi="Arial" w:cs="Arial"/>
        </w:rPr>
        <w:t xml:space="preserve"> evidencien avances de su cumplimiento. </w:t>
      </w:r>
      <w:r w:rsidR="00F106B6" w:rsidRPr="00C52ECE">
        <w:rPr>
          <w:rFonts w:ascii="Arial" w:hAnsi="Arial" w:cs="Arial"/>
        </w:rPr>
        <w:t>Dicho</w:t>
      </w:r>
      <w:r w:rsidR="004B6D37" w:rsidRPr="00C52ECE">
        <w:rPr>
          <w:rFonts w:ascii="Arial" w:hAnsi="Arial" w:cs="Arial"/>
        </w:rPr>
        <w:t xml:space="preserve"> informe, se presentará ante el Concejo de Bogotá D.C. cada 12 de mayo, en el marco del Día Internacional de la Fibromialgia del Síndrome de Fatiga Crónica.</w:t>
      </w:r>
    </w:p>
    <w:p w14:paraId="06178BF8" w14:textId="77777777" w:rsidR="004B6D37" w:rsidRPr="00C52ECE" w:rsidRDefault="004B6D37" w:rsidP="004B6D37">
      <w:pPr>
        <w:adjustRightInd w:val="0"/>
        <w:jc w:val="both"/>
        <w:rPr>
          <w:rFonts w:ascii="Arial" w:hAnsi="Arial" w:cs="Arial"/>
        </w:rPr>
      </w:pPr>
    </w:p>
    <w:p w14:paraId="50616EDA" w14:textId="62FA6439" w:rsidR="004B6D37" w:rsidRPr="00C52ECE" w:rsidRDefault="007C2223" w:rsidP="004B6D37">
      <w:pPr>
        <w:adjustRightInd w:val="0"/>
        <w:jc w:val="both"/>
        <w:rPr>
          <w:rFonts w:ascii="Arial" w:hAnsi="Arial" w:cs="Arial"/>
        </w:rPr>
      </w:pPr>
      <w:r w:rsidRPr="007C2223">
        <w:rPr>
          <w:rFonts w:ascii="Arial" w:hAnsi="Arial" w:cs="Arial"/>
          <w:b/>
          <w:bCs/>
        </w:rPr>
        <w:t>Artículo 6. Vigencia</w:t>
      </w:r>
      <w:r w:rsidR="004B6D37" w:rsidRPr="00C52ECE">
        <w:rPr>
          <w:rFonts w:ascii="Arial" w:hAnsi="Arial" w:cs="Arial"/>
        </w:rPr>
        <w:t>. El presente acuerdo rige a partir de la fecha de su publicación.</w:t>
      </w:r>
    </w:p>
    <w:p w14:paraId="44E67F28" w14:textId="77777777" w:rsidR="00C248EB" w:rsidRPr="00C52ECE" w:rsidRDefault="00C248EB" w:rsidP="00C248EB">
      <w:pPr>
        <w:pStyle w:val="Textoindependiente"/>
        <w:spacing w:before="250"/>
        <w:rPr>
          <w:rFonts w:ascii="Arial" w:hAnsi="Arial" w:cs="Arial"/>
        </w:rPr>
      </w:pPr>
    </w:p>
    <w:p w14:paraId="59A8F2D4" w14:textId="77777777" w:rsidR="00C248EB" w:rsidRPr="00C52ECE" w:rsidRDefault="004B6D37" w:rsidP="00C248EB">
      <w:pPr>
        <w:ind w:left="1321" w:right="1580"/>
        <w:jc w:val="center"/>
        <w:rPr>
          <w:rFonts w:ascii="Arial" w:hAnsi="Arial" w:cs="Arial"/>
          <w:b/>
        </w:rPr>
      </w:pPr>
      <w:r w:rsidRPr="00C52ECE">
        <w:rPr>
          <w:rFonts w:ascii="Arial" w:hAnsi="Arial" w:cs="Arial"/>
          <w:b/>
        </w:rPr>
        <w:t>PUBLÍQUESE</w:t>
      </w:r>
      <w:r w:rsidR="00C248EB" w:rsidRPr="00C52ECE">
        <w:rPr>
          <w:rFonts w:ascii="Arial" w:hAnsi="Arial" w:cs="Arial"/>
          <w:b/>
          <w:spacing w:val="-7"/>
        </w:rPr>
        <w:t xml:space="preserve"> </w:t>
      </w:r>
      <w:r w:rsidR="00C248EB" w:rsidRPr="00C52ECE">
        <w:rPr>
          <w:rFonts w:ascii="Arial" w:hAnsi="Arial" w:cs="Arial"/>
          <w:b/>
        </w:rPr>
        <w:t>Y</w:t>
      </w:r>
      <w:r w:rsidR="00C248EB" w:rsidRPr="00C52ECE">
        <w:rPr>
          <w:rFonts w:ascii="Arial" w:hAnsi="Arial" w:cs="Arial"/>
          <w:b/>
          <w:spacing w:val="-5"/>
        </w:rPr>
        <w:t xml:space="preserve"> </w:t>
      </w:r>
      <w:r w:rsidR="00C248EB" w:rsidRPr="00C52ECE">
        <w:rPr>
          <w:rFonts w:ascii="Arial" w:hAnsi="Arial" w:cs="Arial"/>
          <w:b/>
          <w:spacing w:val="-2"/>
        </w:rPr>
        <w:t>CÚMPLASE</w:t>
      </w:r>
    </w:p>
    <w:p w14:paraId="41788BED" w14:textId="77777777" w:rsidR="00C248EB" w:rsidRPr="00C52ECE" w:rsidRDefault="00C248EB" w:rsidP="00C248EB">
      <w:pPr>
        <w:pStyle w:val="Textoindependiente"/>
        <w:rPr>
          <w:rFonts w:ascii="Arial" w:hAnsi="Arial" w:cs="Arial"/>
          <w:b/>
        </w:rPr>
      </w:pPr>
    </w:p>
    <w:p w14:paraId="489CE5EE" w14:textId="77777777" w:rsidR="00A672BD" w:rsidRPr="00C52ECE" w:rsidRDefault="00C248EB" w:rsidP="00762748">
      <w:pPr>
        <w:pStyle w:val="Textoindependiente"/>
        <w:spacing w:line="276" w:lineRule="auto"/>
        <w:ind w:left="143" w:right="145"/>
        <w:jc w:val="both"/>
        <w:rPr>
          <w:rFonts w:ascii="Arial" w:hAnsi="Arial" w:cs="Arial"/>
        </w:rPr>
      </w:pPr>
      <w:r w:rsidRPr="00C52ECE">
        <w:rPr>
          <w:rFonts w:ascii="Arial" w:hAnsi="Arial" w:cs="Arial"/>
        </w:rPr>
        <w:t xml:space="preserve"> </w:t>
      </w:r>
    </w:p>
    <w:sectPr w:rsidR="00A672BD" w:rsidRPr="00C52ECE" w:rsidSect="00BB36B8">
      <w:headerReference w:type="default" r:id="rId8"/>
      <w:pgSz w:w="12240" w:h="15840"/>
      <w:pgMar w:top="993" w:right="1440" w:bottom="1560" w:left="1440" w:header="71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1AE37" w14:textId="77777777" w:rsidR="00BA35EC" w:rsidRDefault="00BA35EC">
      <w:r>
        <w:separator/>
      </w:r>
    </w:p>
  </w:endnote>
  <w:endnote w:type="continuationSeparator" w:id="0">
    <w:p w14:paraId="3E17EF1A" w14:textId="77777777" w:rsidR="00BA35EC" w:rsidRDefault="00BA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D830" w14:textId="77777777" w:rsidR="00BA35EC" w:rsidRDefault="00BA35EC">
      <w:r>
        <w:separator/>
      </w:r>
    </w:p>
  </w:footnote>
  <w:footnote w:type="continuationSeparator" w:id="0">
    <w:p w14:paraId="36AE32EA" w14:textId="77777777" w:rsidR="00BA35EC" w:rsidRDefault="00BA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37203" w14:textId="77777777" w:rsidR="00E92924" w:rsidRDefault="00E92924">
    <w:pPr>
      <w:pBdr>
        <w:top w:val="nil"/>
        <w:left w:val="nil"/>
        <w:bottom w:val="nil"/>
        <w:right w:val="nil"/>
        <w:between w:val="nil"/>
      </w:pBdr>
      <w:spacing w:line="14" w:lineRule="auto"/>
      <w:rPr>
        <w:rFonts w:ascii="Arial" w:eastAsia="Arial" w:hAnsi="Arial" w:cs="Arial"/>
        <w:color w:val="000000"/>
        <w:sz w:val="20"/>
        <w:szCs w:val="20"/>
      </w:rPr>
    </w:pPr>
  </w:p>
  <w:p w14:paraId="1B79B01D" w14:textId="77777777" w:rsidR="00E92924" w:rsidRDefault="00E92924">
    <w:pPr>
      <w:pBdr>
        <w:top w:val="nil"/>
        <w:left w:val="nil"/>
        <w:bottom w:val="nil"/>
        <w:right w:val="nil"/>
        <w:between w:val="nil"/>
      </w:pBdr>
      <w:spacing w:line="14"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1DB7"/>
    <w:multiLevelType w:val="hybridMultilevel"/>
    <w:tmpl w:val="647A2A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0128C2"/>
    <w:multiLevelType w:val="hybridMultilevel"/>
    <w:tmpl w:val="AF3E91B0"/>
    <w:lvl w:ilvl="0" w:tplc="8CAAF418">
      <w:start w:val="1"/>
      <w:numFmt w:val="decimal"/>
      <w:lvlText w:val="%1."/>
      <w:lvlJc w:val="left"/>
      <w:pPr>
        <w:ind w:left="982" w:hanging="36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DB641084">
      <w:numFmt w:val="bullet"/>
      <w:lvlText w:val="•"/>
      <w:lvlJc w:val="left"/>
      <w:pPr>
        <w:ind w:left="1818" w:hanging="360"/>
      </w:pPr>
      <w:rPr>
        <w:rFonts w:hint="default"/>
        <w:lang w:val="es-ES" w:eastAsia="en-US" w:bidi="ar-SA"/>
      </w:rPr>
    </w:lvl>
    <w:lvl w:ilvl="2" w:tplc="1BB2BAA8">
      <w:numFmt w:val="bullet"/>
      <w:lvlText w:val="•"/>
      <w:lvlJc w:val="left"/>
      <w:pPr>
        <w:ind w:left="2656" w:hanging="360"/>
      </w:pPr>
      <w:rPr>
        <w:rFonts w:hint="default"/>
        <w:lang w:val="es-ES" w:eastAsia="en-US" w:bidi="ar-SA"/>
      </w:rPr>
    </w:lvl>
    <w:lvl w:ilvl="3" w:tplc="6602B868">
      <w:numFmt w:val="bullet"/>
      <w:lvlText w:val="•"/>
      <w:lvlJc w:val="left"/>
      <w:pPr>
        <w:ind w:left="3494" w:hanging="360"/>
      </w:pPr>
      <w:rPr>
        <w:rFonts w:hint="default"/>
        <w:lang w:val="es-ES" w:eastAsia="en-US" w:bidi="ar-SA"/>
      </w:rPr>
    </w:lvl>
    <w:lvl w:ilvl="4" w:tplc="0702503C">
      <w:numFmt w:val="bullet"/>
      <w:lvlText w:val="•"/>
      <w:lvlJc w:val="left"/>
      <w:pPr>
        <w:ind w:left="4332" w:hanging="360"/>
      </w:pPr>
      <w:rPr>
        <w:rFonts w:hint="default"/>
        <w:lang w:val="es-ES" w:eastAsia="en-US" w:bidi="ar-SA"/>
      </w:rPr>
    </w:lvl>
    <w:lvl w:ilvl="5" w:tplc="9F3894EE">
      <w:numFmt w:val="bullet"/>
      <w:lvlText w:val="•"/>
      <w:lvlJc w:val="left"/>
      <w:pPr>
        <w:ind w:left="5170" w:hanging="360"/>
      </w:pPr>
      <w:rPr>
        <w:rFonts w:hint="default"/>
        <w:lang w:val="es-ES" w:eastAsia="en-US" w:bidi="ar-SA"/>
      </w:rPr>
    </w:lvl>
    <w:lvl w:ilvl="6" w:tplc="1436DB2A">
      <w:numFmt w:val="bullet"/>
      <w:lvlText w:val="•"/>
      <w:lvlJc w:val="left"/>
      <w:pPr>
        <w:ind w:left="6008" w:hanging="360"/>
      </w:pPr>
      <w:rPr>
        <w:rFonts w:hint="default"/>
        <w:lang w:val="es-ES" w:eastAsia="en-US" w:bidi="ar-SA"/>
      </w:rPr>
    </w:lvl>
    <w:lvl w:ilvl="7" w:tplc="977E487C">
      <w:numFmt w:val="bullet"/>
      <w:lvlText w:val="•"/>
      <w:lvlJc w:val="left"/>
      <w:pPr>
        <w:ind w:left="6846" w:hanging="360"/>
      </w:pPr>
      <w:rPr>
        <w:rFonts w:hint="default"/>
        <w:lang w:val="es-ES" w:eastAsia="en-US" w:bidi="ar-SA"/>
      </w:rPr>
    </w:lvl>
    <w:lvl w:ilvl="8" w:tplc="37E83750">
      <w:numFmt w:val="bullet"/>
      <w:lvlText w:val="•"/>
      <w:lvlJc w:val="left"/>
      <w:pPr>
        <w:ind w:left="7684" w:hanging="360"/>
      </w:pPr>
      <w:rPr>
        <w:rFonts w:hint="default"/>
        <w:lang w:val="es-ES" w:eastAsia="en-US" w:bidi="ar-SA"/>
      </w:rPr>
    </w:lvl>
  </w:abstractNum>
  <w:abstractNum w:abstractNumId="2" w15:restartNumberingAfterBreak="0">
    <w:nsid w:val="6FE16385"/>
    <w:multiLevelType w:val="hybridMultilevel"/>
    <w:tmpl w:val="744C1C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B722682"/>
    <w:multiLevelType w:val="hybridMultilevel"/>
    <w:tmpl w:val="21925BC8"/>
    <w:lvl w:ilvl="0" w:tplc="64EE595A">
      <w:start w:val="1"/>
      <w:numFmt w:val="lowerLetter"/>
      <w:lvlText w:val="%1)"/>
      <w:lvlJc w:val="left"/>
      <w:pPr>
        <w:ind w:left="229" w:hanging="228"/>
        <w:jc w:val="left"/>
      </w:pPr>
      <w:rPr>
        <w:rFonts w:ascii="Times New Roman" w:eastAsia="Times New Roman" w:hAnsi="Times New Roman" w:cs="Times New Roman" w:hint="default"/>
        <w:b w:val="0"/>
        <w:bCs w:val="0"/>
        <w:i w:val="0"/>
        <w:iCs w:val="0"/>
        <w:spacing w:val="0"/>
        <w:w w:val="100"/>
        <w:sz w:val="22"/>
        <w:szCs w:val="22"/>
        <w:lang w:val="es-ES" w:eastAsia="en-US" w:bidi="ar-SA"/>
      </w:rPr>
    </w:lvl>
    <w:lvl w:ilvl="1" w:tplc="4C6EAC90">
      <w:numFmt w:val="bullet"/>
      <w:lvlText w:val="•"/>
      <w:lvlJc w:val="left"/>
      <w:pPr>
        <w:ind w:left="1110" w:hanging="228"/>
      </w:pPr>
      <w:rPr>
        <w:rFonts w:hint="default"/>
        <w:lang w:val="es-ES" w:eastAsia="en-US" w:bidi="ar-SA"/>
      </w:rPr>
    </w:lvl>
    <w:lvl w:ilvl="2" w:tplc="C28CE8CA">
      <w:numFmt w:val="bullet"/>
      <w:lvlText w:val="•"/>
      <w:lvlJc w:val="left"/>
      <w:pPr>
        <w:ind w:left="2001" w:hanging="228"/>
      </w:pPr>
      <w:rPr>
        <w:rFonts w:hint="default"/>
        <w:lang w:val="es-ES" w:eastAsia="en-US" w:bidi="ar-SA"/>
      </w:rPr>
    </w:lvl>
    <w:lvl w:ilvl="3" w:tplc="40B6ED9C">
      <w:numFmt w:val="bullet"/>
      <w:lvlText w:val="•"/>
      <w:lvlJc w:val="left"/>
      <w:pPr>
        <w:ind w:left="2891" w:hanging="228"/>
      </w:pPr>
      <w:rPr>
        <w:rFonts w:hint="default"/>
        <w:lang w:val="es-ES" w:eastAsia="en-US" w:bidi="ar-SA"/>
      </w:rPr>
    </w:lvl>
    <w:lvl w:ilvl="4" w:tplc="FE42B4D6">
      <w:numFmt w:val="bullet"/>
      <w:lvlText w:val="•"/>
      <w:lvlJc w:val="left"/>
      <w:pPr>
        <w:ind w:left="3782" w:hanging="228"/>
      </w:pPr>
      <w:rPr>
        <w:rFonts w:hint="default"/>
        <w:lang w:val="es-ES" w:eastAsia="en-US" w:bidi="ar-SA"/>
      </w:rPr>
    </w:lvl>
    <w:lvl w:ilvl="5" w:tplc="F73C42D2">
      <w:numFmt w:val="bullet"/>
      <w:lvlText w:val="•"/>
      <w:lvlJc w:val="left"/>
      <w:pPr>
        <w:ind w:left="4672" w:hanging="228"/>
      </w:pPr>
      <w:rPr>
        <w:rFonts w:hint="default"/>
        <w:lang w:val="es-ES" w:eastAsia="en-US" w:bidi="ar-SA"/>
      </w:rPr>
    </w:lvl>
    <w:lvl w:ilvl="6" w:tplc="EB244E32">
      <w:numFmt w:val="bullet"/>
      <w:lvlText w:val="•"/>
      <w:lvlJc w:val="left"/>
      <w:pPr>
        <w:ind w:left="5563" w:hanging="228"/>
      </w:pPr>
      <w:rPr>
        <w:rFonts w:hint="default"/>
        <w:lang w:val="es-ES" w:eastAsia="en-US" w:bidi="ar-SA"/>
      </w:rPr>
    </w:lvl>
    <w:lvl w:ilvl="7" w:tplc="22BAAFB0">
      <w:numFmt w:val="bullet"/>
      <w:lvlText w:val="•"/>
      <w:lvlJc w:val="left"/>
      <w:pPr>
        <w:ind w:left="6453" w:hanging="228"/>
      </w:pPr>
      <w:rPr>
        <w:rFonts w:hint="default"/>
        <w:lang w:val="es-ES" w:eastAsia="en-US" w:bidi="ar-SA"/>
      </w:rPr>
    </w:lvl>
    <w:lvl w:ilvl="8" w:tplc="7C006D84">
      <w:numFmt w:val="bullet"/>
      <w:lvlText w:val="•"/>
      <w:lvlJc w:val="left"/>
      <w:pPr>
        <w:ind w:left="7344" w:hanging="228"/>
      </w:pPr>
      <w:rPr>
        <w:rFonts w:hint="default"/>
        <w:lang w:val="es-ES" w:eastAsia="en-US" w:bidi="ar-SA"/>
      </w:rPr>
    </w:lvl>
  </w:abstractNum>
  <w:num w:numId="1" w16cid:durableId="1962298059">
    <w:abstractNumId w:val="3"/>
  </w:num>
  <w:num w:numId="2" w16cid:durableId="1054235973">
    <w:abstractNumId w:val="1"/>
  </w:num>
  <w:num w:numId="3" w16cid:durableId="1369334733">
    <w:abstractNumId w:val="0"/>
  </w:num>
  <w:num w:numId="4" w16cid:durableId="361436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3CE"/>
    <w:rsid w:val="00042C22"/>
    <w:rsid w:val="0008056B"/>
    <w:rsid w:val="00085AAA"/>
    <w:rsid w:val="000D2D3B"/>
    <w:rsid w:val="00125267"/>
    <w:rsid w:val="001932F9"/>
    <w:rsid w:val="001A1DDD"/>
    <w:rsid w:val="001A3524"/>
    <w:rsid w:val="001B2017"/>
    <w:rsid w:val="001D648F"/>
    <w:rsid w:val="001E7748"/>
    <w:rsid w:val="0025369C"/>
    <w:rsid w:val="0027528A"/>
    <w:rsid w:val="002D520A"/>
    <w:rsid w:val="00336826"/>
    <w:rsid w:val="00346CB6"/>
    <w:rsid w:val="00366925"/>
    <w:rsid w:val="003A438C"/>
    <w:rsid w:val="003C040C"/>
    <w:rsid w:val="004B636B"/>
    <w:rsid w:val="004B6D37"/>
    <w:rsid w:val="00523414"/>
    <w:rsid w:val="00523AF1"/>
    <w:rsid w:val="005253D1"/>
    <w:rsid w:val="005322B6"/>
    <w:rsid w:val="005F4B34"/>
    <w:rsid w:val="0062606D"/>
    <w:rsid w:val="0067166B"/>
    <w:rsid w:val="00677567"/>
    <w:rsid w:val="00725ACE"/>
    <w:rsid w:val="00762748"/>
    <w:rsid w:val="007C2223"/>
    <w:rsid w:val="007D638D"/>
    <w:rsid w:val="007D63CE"/>
    <w:rsid w:val="00822299"/>
    <w:rsid w:val="008301CE"/>
    <w:rsid w:val="008509EC"/>
    <w:rsid w:val="008912A7"/>
    <w:rsid w:val="008A48C9"/>
    <w:rsid w:val="008D661C"/>
    <w:rsid w:val="008F233C"/>
    <w:rsid w:val="00931F9D"/>
    <w:rsid w:val="0093391E"/>
    <w:rsid w:val="00973FEA"/>
    <w:rsid w:val="009A547A"/>
    <w:rsid w:val="009F24F4"/>
    <w:rsid w:val="00A37787"/>
    <w:rsid w:val="00A672BD"/>
    <w:rsid w:val="00AB35F6"/>
    <w:rsid w:val="00AF1F15"/>
    <w:rsid w:val="00B04723"/>
    <w:rsid w:val="00BA35EC"/>
    <w:rsid w:val="00BB36B8"/>
    <w:rsid w:val="00BC3D96"/>
    <w:rsid w:val="00BD1856"/>
    <w:rsid w:val="00BE0ED0"/>
    <w:rsid w:val="00C248EB"/>
    <w:rsid w:val="00C44760"/>
    <w:rsid w:val="00C52ECE"/>
    <w:rsid w:val="00CC7F3A"/>
    <w:rsid w:val="00D60E66"/>
    <w:rsid w:val="00D803CF"/>
    <w:rsid w:val="00D93D3B"/>
    <w:rsid w:val="00DE742B"/>
    <w:rsid w:val="00E12A00"/>
    <w:rsid w:val="00E74061"/>
    <w:rsid w:val="00E91217"/>
    <w:rsid w:val="00EE503F"/>
    <w:rsid w:val="00F106B6"/>
    <w:rsid w:val="00F45E7D"/>
    <w:rsid w:val="00FD0263"/>
    <w:rsid w:val="00FF13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DFDA6C"/>
  <w15:docId w15:val="{19275B69-E5E7-42AD-9996-F11BA113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8301CE"/>
    <w:pPr>
      <w:keepNext/>
      <w:keepLines/>
      <w:widowControl/>
      <w:autoSpaceDE/>
      <w:autoSpaceDN/>
      <w:spacing w:before="480" w:after="120"/>
      <w:outlineLvl w:val="0"/>
    </w:pPr>
    <w:rPr>
      <w:b/>
      <w:sz w:val="48"/>
      <w:szCs w:val="48"/>
      <w:lang w:val="es-CO"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2" w:hanging="22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D0263"/>
    <w:pPr>
      <w:tabs>
        <w:tab w:val="center" w:pos="4419"/>
        <w:tab w:val="right" w:pos="8838"/>
      </w:tabs>
    </w:pPr>
  </w:style>
  <w:style w:type="character" w:customStyle="1" w:styleId="EncabezadoCar">
    <w:name w:val="Encabezado Car"/>
    <w:basedOn w:val="Fuentedeprrafopredeter"/>
    <w:link w:val="Encabezado"/>
    <w:uiPriority w:val="99"/>
    <w:rsid w:val="00FD0263"/>
    <w:rPr>
      <w:rFonts w:ascii="Times New Roman" w:eastAsia="Times New Roman" w:hAnsi="Times New Roman" w:cs="Times New Roman"/>
      <w:lang w:val="es-ES"/>
    </w:rPr>
  </w:style>
  <w:style w:type="paragraph" w:styleId="Piedepgina">
    <w:name w:val="footer"/>
    <w:basedOn w:val="Normal"/>
    <w:link w:val="PiedepginaCar"/>
    <w:uiPriority w:val="99"/>
    <w:unhideWhenUsed/>
    <w:rsid w:val="00FD0263"/>
    <w:pPr>
      <w:tabs>
        <w:tab w:val="center" w:pos="4419"/>
        <w:tab w:val="right" w:pos="8838"/>
      </w:tabs>
    </w:pPr>
  </w:style>
  <w:style w:type="character" w:customStyle="1" w:styleId="PiedepginaCar">
    <w:name w:val="Pie de página Car"/>
    <w:basedOn w:val="Fuentedeprrafopredeter"/>
    <w:link w:val="Piedepgina"/>
    <w:uiPriority w:val="99"/>
    <w:rsid w:val="00FD0263"/>
    <w:rPr>
      <w:rFonts w:ascii="Times New Roman" w:eastAsia="Times New Roman" w:hAnsi="Times New Roman" w:cs="Times New Roman"/>
      <w:lang w:val="es-ES"/>
    </w:rPr>
  </w:style>
  <w:style w:type="character" w:customStyle="1" w:styleId="Ttulo1Car">
    <w:name w:val="Título 1 Car"/>
    <w:basedOn w:val="Fuentedeprrafopredeter"/>
    <w:link w:val="Ttulo1"/>
    <w:uiPriority w:val="9"/>
    <w:rsid w:val="008301CE"/>
    <w:rPr>
      <w:rFonts w:ascii="Times New Roman" w:eastAsia="Times New Roman" w:hAnsi="Times New Roman" w:cs="Times New Roman"/>
      <w:b/>
      <w:sz w:val="48"/>
      <w:szCs w:val="48"/>
      <w:lang w:val="es-CO" w:eastAsia="es-MX"/>
    </w:rPr>
  </w:style>
  <w:style w:type="character" w:customStyle="1" w:styleId="SinespaciadoCar">
    <w:name w:val="Sin espaciado Car"/>
    <w:link w:val="Sinespaciado"/>
    <w:uiPriority w:val="1"/>
    <w:locked/>
    <w:rsid w:val="00A37787"/>
  </w:style>
  <w:style w:type="paragraph" w:styleId="Sinespaciado">
    <w:name w:val="No Spacing"/>
    <w:link w:val="SinespaciadoCar"/>
    <w:uiPriority w:val="1"/>
    <w:qFormat/>
    <w:rsid w:val="00A37787"/>
    <w:pPr>
      <w:widowControl/>
      <w:autoSpaceDE/>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161-5657-48EA-BC76-17FC437A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1306</Words>
  <Characters>7189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David Garzón</cp:lastModifiedBy>
  <cp:revision>2</cp:revision>
  <dcterms:created xsi:type="dcterms:W3CDTF">2025-05-18T01:01:00Z</dcterms:created>
  <dcterms:modified xsi:type="dcterms:W3CDTF">2025-05-18T01:01:00Z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2025-03-09T00:00:00Z</vt:filetime>
  </property>
  <property fmtid="{D5CDD505-2E9C-101B-9397-08002B2CF9AE}" pid="5" name="Producer">
    <vt:lpwstr>Microsoft® Word para Microsoft 365</vt:lpwstr>
  </property>
</Properties>
</file>